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82203" w14:textId="35EE192A" w:rsidR="00552C0E" w:rsidRPr="00552C0E" w:rsidRDefault="00552C0E" w:rsidP="00552C0E">
      <w:pPr>
        <w:spacing w:after="600"/>
        <w:jc w:val="both"/>
      </w:pPr>
      <w:r>
        <w:rPr>
          <w:rFonts w:cstheme="minorHAnsi"/>
          <w:b/>
          <w:bCs/>
          <w:noProof/>
          <w:color w:val="7030A0"/>
          <w:sz w:val="50"/>
          <w:szCs w:val="50"/>
        </w:rPr>
        <w:drawing>
          <wp:anchor distT="0" distB="0" distL="114300" distR="114300" simplePos="0" relativeHeight="251659264" behindDoc="1" locked="0" layoutInCell="1" allowOverlap="1" wp14:anchorId="6360B24B" wp14:editId="54B16EA2">
            <wp:simplePos x="0" y="0"/>
            <wp:positionH relativeFrom="margin">
              <wp:align>left</wp:align>
            </wp:positionH>
            <wp:positionV relativeFrom="paragraph">
              <wp:posOffset>635</wp:posOffset>
            </wp:positionV>
            <wp:extent cx="6026785" cy="3682365"/>
            <wp:effectExtent l="0" t="0" r="0" b="0"/>
            <wp:wrapSquare wrapText="bothSides"/>
            <wp:docPr id="1793736124" name="Image 1793736124" descr="Une image contenant texte  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texte  Description générée automatiquement"/>
                    <pic:cNvPicPr/>
                  </pic:nvPicPr>
                  <pic:blipFill rotWithShape="1">
                    <a:blip r:embed="rId7">
                      <a:extLst>
                        <a:ext uri="{28A0092B-C50C-407E-A947-70E740481C1C}">
                          <a14:useLocalDpi xmlns:a14="http://schemas.microsoft.com/office/drawing/2010/main" val="0"/>
                        </a:ext>
                      </a:extLst>
                    </a:blip>
                    <a:srcRect l="21561" t="17349" r="19973" b="19134"/>
                    <a:stretch/>
                  </pic:blipFill>
                  <pic:spPr bwMode="auto">
                    <a:xfrm>
                      <a:off x="0" y="0"/>
                      <a:ext cx="6026785" cy="36823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0" w:name="_Hlk232433983"/>
      <w:bookmarkEnd w:id="0"/>
    </w:p>
    <w:p w14:paraId="71ADC040" w14:textId="77777777" w:rsidR="00552C0E" w:rsidRDefault="00552C0E" w:rsidP="00552C0E">
      <w:pPr>
        <w:jc w:val="center"/>
        <w:rPr>
          <w:rFonts w:eastAsia="Roboto Lt" w:cstheme="minorHAnsi"/>
          <w:color w:val="000000" w:themeColor="text1"/>
          <w:sz w:val="36"/>
          <w:szCs w:val="36"/>
        </w:rPr>
      </w:pPr>
      <w:r>
        <w:rPr>
          <w:rFonts w:eastAsia="Roboto Lt" w:cstheme="minorHAnsi"/>
          <w:color w:val="000000" w:themeColor="text1"/>
          <w:sz w:val="36"/>
          <w:szCs w:val="36"/>
        </w:rPr>
        <w:t xml:space="preserve">Cahier des charges </w:t>
      </w:r>
    </w:p>
    <w:p w14:paraId="1E8E0024" w14:textId="77777777" w:rsidR="00552C0E" w:rsidRPr="00552C0E" w:rsidRDefault="00552C0E" w:rsidP="00552C0E">
      <w:pPr>
        <w:jc w:val="center"/>
        <w:rPr>
          <w:rFonts w:eastAsia="Roboto Lt" w:cstheme="minorHAnsi"/>
          <w:color w:val="000000" w:themeColor="text1"/>
          <w:sz w:val="36"/>
          <w:szCs w:val="36"/>
        </w:rPr>
      </w:pPr>
    </w:p>
    <w:p w14:paraId="31B55E7F" w14:textId="3415A0CA" w:rsidR="00552C0E" w:rsidRPr="00552C0E" w:rsidRDefault="00552C0E" w:rsidP="00552C0E">
      <w:pPr>
        <w:jc w:val="center"/>
        <w:rPr>
          <w:rFonts w:eastAsia="Roboto Lt" w:cstheme="minorHAnsi"/>
          <w:b/>
          <w:bCs/>
          <w:color w:val="000000" w:themeColor="text1"/>
          <w:sz w:val="44"/>
          <w:szCs w:val="44"/>
        </w:rPr>
        <w:sectPr w:rsidR="00552C0E" w:rsidRPr="00552C0E" w:rsidSect="00552C0E">
          <w:headerReference w:type="default" r:id="rId8"/>
          <w:footerReference w:type="default" r:id="rId9"/>
          <w:pgSz w:w="11906" w:h="16838" w:code="9"/>
          <w:pgMar w:top="1417" w:right="1417" w:bottom="1417" w:left="1417" w:header="709" w:footer="709" w:gutter="0"/>
          <w:cols w:space="567"/>
          <w:docGrid w:linePitch="360"/>
        </w:sectPr>
      </w:pPr>
      <w:r>
        <w:rPr>
          <w:rFonts w:eastAsia="Roboto Lt" w:cstheme="minorHAnsi"/>
          <w:b/>
          <w:bCs/>
          <w:color w:val="000000" w:themeColor="text1"/>
          <w:sz w:val="44"/>
          <w:szCs w:val="44"/>
        </w:rPr>
        <w:t>APPEL A MANIFESTATION D’INTERET</w:t>
      </w:r>
    </w:p>
    <w:p w14:paraId="6116F409" w14:textId="77777777" w:rsidR="00552C0E" w:rsidRDefault="00552C0E" w:rsidP="00552C0E">
      <w:pPr>
        <w:rPr>
          <w:rFonts w:eastAsia="Roboto Lt" w:cstheme="minorHAnsi"/>
          <w:b/>
          <w:bCs/>
          <w:color w:val="000000" w:themeColor="text1"/>
          <w:sz w:val="40"/>
          <w:szCs w:val="40"/>
        </w:rPr>
      </w:pPr>
    </w:p>
    <w:p w14:paraId="1C39712D" w14:textId="2A24CE9C" w:rsidR="00552C0E" w:rsidRPr="00552C0E" w:rsidRDefault="00552C0E" w:rsidP="00552C0E">
      <w:pPr>
        <w:jc w:val="center"/>
        <w:rPr>
          <w:rFonts w:eastAsia="Roboto Lt" w:cstheme="minorHAnsi"/>
          <w:b/>
          <w:bCs/>
          <w:color w:val="000000" w:themeColor="text1"/>
          <w:sz w:val="40"/>
          <w:szCs w:val="40"/>
        </w:rPr>
      </w:pPr>
      <w:r>
        <w:rPr>
          <w:rFonts w:eastAsia="Roboto Lt" w:cstheme="minorHAnsi"/>
          <w:b/>
          <w:bCs/>
          <w:color w:val="000000" w:themeColor="text1"/>
          <w:sz w:val="40"/>
          <w:szCs w:val="40"/>
        </w:rPr>
        <w:t>Deux locaux d’activités</w:t>
      </w:r>
    </w:p>
    <w:p w14:paraId="62B796CC" w14:textId="77777777" w:rsidR="00552C0E" w:rsidRPr="00552C0E" w:rsidRDefault="00552C0E" w:rsidP="00552C0E">
      <w:pPr>
        <w:jc w:val="center"/>
        <w:rPr>
          <w:rFonts w:eastAsia="Roboto Lt" w:cstheme="minorHAnsi"/>
          <w:b/>
          <w:bCs/>
          <w:color w:val="000000" w:themeColor="text1"/>
          <w:sz w:val="40"/>
          <w:szCs w:val="40"/>
        </w:rPr>
      </w:pPr>
      <w:r>
        <w:rPr>
          <w:rFonts w:eastAsia="Roboto Lt" w:cstheme="minorHAnsi"/>
          <w:b/>
          <w:bCs/>
          <w:color w:val="000000" w:themeColor="text1"/>
          <w:sz w:val="40"/>
          <w:szCs w:val="40"/>
        </w:rPr>
        <w:t>En rez-de-chaussée de résidence</w:t>
      </w:r>
    </w:p>
    <w:p w14:paraId="38210CF1" w14:textId="77777777" w:rsidR="00552C0E" w:rsidRDefault="00552C0E" w:rsidP="00552C0E">
      <w:pPr>
        <w:jc w:val="center"/>
        <w:rPr>
          <w:rFonts w:eastAsia="Roboto Lt" w:cstheme="minorHAnsi"/>
          <w:b/>
          <w:bCs/>
          <w:color w:val="000000" w:themeColor="text1"/>
          <w:sz w:val="50"/>
          <w:szCs w:val="50"/>
        </w:rPr>
      </w:pPr>
    </w:p>
    <w:p w14:paraId="66FA448D" w14:textId="77777777" w:rsidR="00552C0E" w:rsidRPr="00552C0E" w:rsidRDefault="00552C0E" w:rsidP="00552C0E">
      <w:pPr>
        <w:jc w:val="center"/>
        <w:rPr>
          <w:rFonts w:eastAsia="Roboto Lt" w:cstheme="minorHAnsi"/>
          <w:color w:val="000000" w:themeColor="text1"/>
          <w:sz w:val="36"/>
          <w:szCs w:val="36"/>
        </w:rPr>
      </w:pPr>
      <w:r>
        <w:rPr>
          <w:rFonts w:eastAsia="Roboto Lt" w:cstheme="minorHAnsi"/>
          <w:color w:val="000000" w:themeColor="text1"/>
          <w:sz w:val="36"/>
          <w:szCs w:val="36"/>
        </w:rPr>
        <w:t>Quartier Montpellier Sud</w:t>
      </w:r>
    </w:p>
    <w:p w14:paraId="15F702BC" w14:textId="77777777" w:rsidR="00552C0E" w:rsidRDefault="00552C0E" w:rsidP="00552C0E">
      <w:pPr>
        <w:rPr>
          <w:rFonts w:eastAsia="Roboto Lt" w:cstheme="minorHAnsi"/>
          <w:b/>
          <w:bCs/>
          <w:color w:val="000000" w:themeColor="text1"/>
          <w:sz w:val="50"/>
          <w:szCs w:val="50"/>
        </w:rPr>
        <w:sectPr w:rsidR="00552C0E" w:rsidSect="00552C0E">
          <w:type w:val="continuous"/>
          <w:pgSz w:w="11906" w:h="16838" w:code="9"/>
          <w:pgMar w:top="1417" w:right="1417" w:bottom="1417" w:left="1417" w:header="709" w:footer="709" w:gutter="0"/>
          <w:cols w:space="567"/>
          <w:docGrid w:linePitch="360"/>
        </w:sectPr>
      </w:pPr>
    </w:p>
    <w:p w14:paraId="260DD41D" w14:textId="13EB403C" w:rsidR="00E543FD" w:rsidRDefault="00E60F92">
      <w:pPr>
        <w:spacing w:after="180"/>
        <w:jc w:val="both"/>
      </w:pPr>
      <w:r>
        <w:rPr>
          <w:rFonts w:ascii="Calibri" w:hAnsi="Calibri" w:cs="Calibri"/>
          <w:noProof/>
        </w:rPr>
        <w:lastRenderedPageBreak/>
        <w:drawing>
          <wp:anchor distT="0" distB="0" distL="114300" distR="114300" simplePos="0" relativeHeight="251661312" behindDoc="0" locked="0" layoutInCell="1" allowOverlap="1" wp14:anchorId="27BFF396" wp14:editId="430BF013">
            <wp:simplePos x="0" y="0"/>
            <wp:positionH relativeFrom="margin">
              <wp:align>right</wp:align>
            </wp:positionH>
            <wp:positionV relativeFrom="paragraph">
              <wp:posOffset>124460</wp:posOffset>
            </wp:positionV>
            <wp:extent cx="5834380" cy="4379595"/>
            <wp:effectExtent l="0" t="0" r="0" b="1905"/>
            <wp:wrapTopAndBottom/>
            <wp:docPr id="3844419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55"/>
                    <a:stretch>
                      <a:fillRect/>
                    </a:stretch>
                  </pic:blipFill>
                  <pic:spPr bwMode="auto">
                    <a:xfrm>
                      <a:off x="0" y="0"/>
                      <a:ext cx="5834380" cy="4379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bl>
      <w:tblPr>
        <w:tblW w:w="9214" w:type="dxa"/>
        <w:tblInd w:w="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214"/>
      </w:tblGrid>
      <w:tr w:rsidR="00E543FD" w14:paraId="7E3153C7" w14:textId="77777777" w:rsidTr="00E60F92">
        <w:tc>
          <w:tcPr>
            <w:tcW w:w="9214" w:type="dxa"/>
            <w:tcBorders>
              <w:top w:val="none" w:sz="0" w:space="0" w:color="FFFFFF"/>
              <w:left w:val="single" w:sz="20" w:space="0" w:color="E07B39"/>
              <w:bottom w:val="none" w:sz="0" w:space="0" w:color="FFFFFF"/>
              <w:right w:val="none" w:sz="0" w:space="0" w:color="FFFFFF"/>
            </w:tcBorders>
            <w:shd w:val="clear" w:color="auto" w:fill="FDF4EE"/>
            <w:tcMar>
              <w:top w:w="220" w:type="dxa"/>
              <w:left w:w="340" w:type="dxa"/>
              <w:bottom w:w="220" w:type="dxa"/>
              <w:right w:w="200" w:type="dxa"/>
            </w:tcMar>
          </w:tcPr>
          <w:p w14:paraId="7B8F3552" w14:textId="34B646CD" w:rsidR="00E543FD" w:rsidRDefault="00E57170">
            <w:pPr>
              <w:spacing w:after="80"/>
              <w:jc w:val="both"/>
            </w:pPr>
            <w:r>
              <w:rPr>
                <w:b/>
                <w:bCs/>
                <w:color w:val="1A3A5C"/>
                <w:sz w:val="24"/>
                <w:szCs w:val="24"/>
              </w:rPr>
              <w:t>DEUX LOCAUX D'ACTIVITÉS EN REZ-DE-CHAUSSÉE</w:t>
            </w:r>
          </w:p>
          <w:p w14:paraId="3FFD945C" w14:textId="77777777" w:rsidR="00E543FD" w:rsidRDefault="00E57170">
            <w:pPr>
              <w:jc w:val="both"/>
            </w:pPr>
            <w:r>
              <w:rPr>
                <w:color w:val="666666"/>
              </w:rPr>
              <w:t xml:space="preserve">Résidence Les Temps </w:t>
            </w:r>
            <w:proofErr w:type="gramStart"/>
            <w:r>
              <w:rPr>
                <w:color w:val="666666"/>
              </w:rPr>
              <w:t>Modernes  ·</w:t>
            </w:r>
            <w:proofErr w:type="gramEnd"/>
            <w:r>
              <w:rPr>
                <w:color w:val="666666"/>
              </w:rPr>
              <w:t xml:space="preserve">  10 rue du </w:t>
            </w:r>
            <w:proofErr w:type="spellStart"/>
            <w:proofErr w:type="gramStart"/>
            <w:r>
              <w:rPr>
                <w:color w:val="666666"/>
              </w:rPr>
              <w:t>Lantissargues</w:t>
            </w:r>
            <w:proofErr w:type="spellEnd"/>
            <w:r>
              <w:rPr>
                <w:color w:val="666666"/>
              </w:rPr>
              <w:t xml:space="preserve">  ·</w:t>
            </w:r>
            <w:proofErr w:type="gramEnd"/>
            <w:r>
              <w:rPr>
                <w:color w:val="666666"/>
              </w:rPr>
              <w:t xml:space="preserve">  Quartier Montpellier </w:t>
            </w:r>
            <w:proofErr w:type="gramStart"/>
            <w:r>
              <w:rPr>
                <w:color w:val="666666"/>
              </w:rPr>
              <w:t>Sud  ·</w:t>
            </w:r>
            <w:proofErr w:type="gramEnd"/>
            <w:r>
              <w:rPr>
                <w:color w:val="666666"/>
              </w:rPr>
              <w:t xml:space="preserve">  Montpellier</w:t>
            </w:r>
          </w:p>
        </w:tc>
      </w:tr>
    </w:tbl>
    <w:p w14:paraId="69F8024B" w14:textId="77777777" w:rsidR="00552C0E" w:rsidRDefault="00552C0E">
      <w:pPr>
        <w:spacing w:after="280"/>
        <w:jc w:val="both"/>
      </w:pPr>
    </w:p>
    <w:tbl>
      <w:tblPr>
        <w:tblW w:w="9214" w:type="dxa"/>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17"/>
        <w:gridCol w:w="6497"/>
      </w:tblGrid>
      <w:tr w:rsidR="00E543FD" w14:paraId="7A47A93C"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3E548C0F" w14:textId="7E9312CD" w:rsidR="00E543FD" w:rsidRDefault="00E57170">
            <w:pPr>
              <w:jc w:val="both"/>
            </w:pPr>
            <w:r>
              <w:rPr>
                <w:b/>
                <w:bCs/>
                <w:color w:val="FFFFFF"/>
                <w:sz w:val="19"/>
                <w:szCs w:val="19"/>
              </w:rPr>
              <w:t>Propriétaire</w:t>
            </w:r>
          </w:p>
        </w:tc>
        <w:tc>
          <w:tcPr>
            <w:tcW w:w="6497"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4C8DE2EE" w14:textId="77777777" w:rsidR="00E543FD" w:rsidRDefault="00E57170">
            <w:pPr>
              <w:jc w:val="both"/>
            </w:pPr>
            <w:r>
              <w:rPr>
                <w:b/>
                <w:bCs/>
                <w:color w:val="FFFFFF"/>
                <w:sz w:val="19"/>
                <w:szCs w:val="19"/>
              </w:rPr>
              <w:t xml:space="preserve">SA3M — groupe </w:t>
            </w:r>
            <w:proofErr w:type="spellStart"/>
            <w:r>
              <w:rPr>
                <w:b/>
                <w:bCs/>
                <w:color w:val="FFFFFF"/>
                <w:sz w:val="19"/>
                <w:szCs w:val="19"/>
              </w:rPr>
              <w:t>Altémed</w:t>
            </w:r>
            <w:proofErr w:type="spellEnd"/>
          </w:p>
        </w:tc>
      </w:tr>
      <w:tr w:rsidR="00E543FD" w14:paraId="243C38B6"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2A346EC4" w14:textId="77777777" w:rsidR="00E543FD" w:rsidRDefault="00E57170">
            <w:pPr>
              <w:jc w:val="both"/>
            </w:pPr>
            <w:r>
              <w:rPr>
                <w:sz w:val="19"/>
                <w:szCs w:val="19"/>
              </w:rPr>
              <w:t>Dispositif</w:t>
            </w:r>
          </w:p>
        </w:tc>
        <w:tc>
          <w:tcPr>
            <w:tcW w:w="6497"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0145DC05" w14:textId="77777777" w:rsidR="00E60F92" w:rsidRDefault="00E57170">
            <w:pPr>
              <w:jc w:val="both"/>
              <w:rPr>
                <w:sz w:val="19"/>
                <w:szCs w:val="19"/>
              </w:rPr>
            </w:pPr>
            <w:r>
              <w:rPr>
                <w:sz w:val="19"/>
                <w:szCs w:val="19"/>
              </w:rPr>
              <w:t xml:space="preserve">Permis d'Imaginer </w:t>
            </w:r>
          </w:p>
          <w:p w14:paraId="388A145E" w14:textId="2F7EFFD0" w:rsidR="00E543FD" w:rsidRDefault="00E57170">
            <w:pPr>
              <w:jc w:val="both"/>
            </w:pPr>
            <w:r>
              <w:rPr>
                <w:sz w:val="19"/>
                <w:szCs w:val="19"/>
              </w:rPr>
              <w:t xml:space="preserve"> Urbanisme transitoire / de préfiguration (Ville et Métropole de Montpellier)</w:t>
            </w:r>
          </w:p>
        </w:tc>
      </w:tr>
      <w:tr w:rsidR="00E543FD" w14:paraId="1946A452"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5585A6F" w14:textId="77777777" w:rsidR="00E543FD" w:rsidRDefault="00E57170">
            <w:pPr>
              <w:jc w:val="both"/>
            </w:pPr>
            <w:r>
              <w:rPr>
                <w:sz w:val="19"/>
                <w:szCs w:val="19"/>
              </w:rPr>
              <w:t>Locaux</w:t>
            </w:r>
          </w:p>
        </w:tc>
        <w:tc>
          <w:tcPr>
            <w:tcW w:w="649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ABC0D49" w14:textId="77777777" w:rsidR="00E60F92" w:rsidRDefault="00E57170">
            <w:pPr>
              <w:jc w:val="both"/>
              <w:rPr>
                <w:sz w:val="19"/>
                <w:szCs w:val="19"/>
              </w:rPr>
            </w:pPr>
            <w:r>
              <w:rPr>
                <w:sz w:val="19"/>
                <w:szCs w:val="19"/>
              </w:rPr>
              <w:t xml:space="preserve">1A : 227 m² utiles (RDC 117 m² + mezzanine 110 m²)  </w:t>
            </w:r>
          </w:p>
          <w:p w14:paraId="199236A2" w14:textId="0A369342" w:rsidR="00E543FD" w:rsidRDefault="00E57170">
            <w:pPr>
              <w:jc w:val="both"/>
            </w:pPr>
            <w:r>
              <w:rPr>
                <w:sz w:val="19"/>
                <w:szCs w:val="19"/>
              </w:rPr>
              <w:t>1B : 182,5 m² utiles (RDC 166,5 m² + mezzanine 16 m²)</w:t>
            </w:r>
          </w:p>
        </w:tc>
      </w:tr>
      <w:tr w:rsidR="00E543FD" w14:paraId="087DF5B0"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461A8B7F" w14:textId="77777777" w:rsidR="00E543FD" w:rsidRDefault="00E57170">
            <w:pPr>
              <w:jc w:val="both"/>
            </w:pPr>
            <w:r>
              <w:rPr>
                <w:sz w:val="19"/>
                <w:szCs w:val="19"/>
              </w:rPr>
              <w:t>Adresse</w:t>
            </w:r>
          </w:p>
        </w:tc>
        <w:tc>
          <w:tcPr>
            <w:tcW w:w="6497"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4E567FE2" w14:textId="77777777" w:rsidR="00E60F92" w:rsidRDefault="00E57170">
            <w:pPr>
              <w:jc w:val="both"/>
              <w:rPr>
                <w:sz w:val="19"/>
                <w:szCs w:val="19"/>
              </w:rPr>
            </w:pPr>
            <w:r>
              <w:rPr>
                <w:sz w:val="19"/>
                <w:szCs w:val="19"/>
              </w:rPr>
              <w:t xml:space="preserve">10 rue du </w:t>
            </w:r>
            <w:proofErr w:type="spellStart"/>
            <w:r>
              <w:rPr>
                <w:sz w:val="19"/>
                <w:szCs w:val="19"/>
              </w:rPr>
              <w:t>Lantissargues</w:t>
            </w:r>
            <w:proofErr w:type="spellEnd"/>
            <w:r>
              <w:rPr>
                <w:sz w:val="19"/>
                <w:szCs w:val="19"/>
              </w:rPr>
              <w:t xml:space="preserve">, 34000 Montpellier </w:t>
            </w:r>
          </w:p>
          <w:p w14:paraId="03665956" w14:textId="790BA219" w:rsidR="00E543FD" w:rsidRDefault="00E57170">
            <w:pPr>
              <w:jc w:val="both"/>
            </w:pPr>
            <w:r>
              <w:rPr>
                <w:sz w:val="19"/>
                <w:szCs w:val="19"/>
              </w:rPr>
              <w:t>Tram L4, arrêt Restanque (5 min)</w:t>
            </w:r>
          </w:p>
        </w:tc>
      </w:tr>
      <w:tr w:rsidR="00E543FD" w14:paraId="0018412B"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3471250" w14:textId="77777777" w:rsidR="00E543FD" w:rsidRDefault="00E57170">
            <w:pPr>
              <w:jc w:val="both"/>
            </w:pPr>
            <w:r>
              <w:rPr>
                <w:sz w:val="19"/>
                <w:szCs w:val="19"/>
              </w:rPr>
              <w:t>Durée</w:t>
            </w:r>
          </w:p>
        </w:tc>
        <w:tc>
          <w:tcPr>
            <w:tcW w:w="649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939217F" w14:textId="77777777" w:rsidR="00E60F92" w:rsidRDefault="00E57170">
            <w:pPr>
              <w:jc w:val="both"/>
              <w:rPr>
                <w:sz w:val="19"/>
                <w:szCs w:val="19"/>
              </w:rPr>
            </w:pPr>
            <w:r>
              <w:rPr>
                <w:sz w:val="19"/>
                <w:szCs w:val="19"/>
              </w:rPr>
              <w:t xml:space="preserve">Bail dérogatoire </w:t>
            </w:r>
          </w:p>
          <w:p w14:paraId="38967BCD" w14:textId="7FC6E27E" w:rsidR="00E543FD" w:rsidRDefault="00E57170">
            <w:pPr>
              <w:jc w:val="both"/>
            </w:pPr>
            <w:proofErr w:type="gramStart"/>
            <w:r>
              <w:rPr>
                <w:sz w:val="19"/>
                <w:szCs w:val="19"/>
              </w:rPr>
              <w:t>durée</w:t>
            </w:r>
            <w:proofErr w:type="gramEnd"/>
            <w:r>
              <w:rPr>
                <w:sz w:val="19"/>
                <w:szCs w:val="19"/>
              </w:rPr>
              <w:t xml:space="preserve"> maximale 3 ans (bail commercial ou convention d'occupation temporaire ensuite)</w:t>
            </w:r>
          </w:p>
        </w:tc>
      </w:tr>
      <w:tr w:rsidR="00E543FD" w14:paraId="58046F65"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3D88ABFE" w14:textId="77777777" w:rsidR="00E543FD" w:rsidRDefault="00E57170">
            <w:pPr>
              <w:jc w:val="both"/>
            </w:pPr>
            <w:r>
              <w:rPr>
                <w:sz w:val="19"/>
                <w:szCs w:val="19"/>
              </w:rPr>
              <w:t>Loyer indicatif</w:t>
            </w:r>
          </w:p>
        </w:tc>
        <w:tc>
          <w:tcPr>
            <w:tcW w:w="6497"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20808149" w14:textId="456BEC2A" w:rsidR="00E60F92" w:rsidRDefault="00215121">
            <w:pPr>
              <w:jc w:val="both"/>
              <w:rPr>
                <w:sz w:val="19"/>
                <w:szCs w:val="19"/>
              </w:rPr>
            </w:pPr>
            <w:r>
              <w:rPr>
                <w:sz w:val="19"/>
                <w:szCs w:val="19"/>
              </w:rPr>
              <w:t>L</w:t>
            </w:r>
            <w:r w:rsidR="00E57170">
              <w:rPr>
                <w:sz w:val="19"/>
                <w:szCs w:val="19"/>
              </w:rPr>
              <w:t>oyer progressif sur 3 ans</w:t>
            </w:r>
            <w:r>
              <w:rPr>
                <w:sz w:val="19"/>
                <w:szCs w:val="19"/>
              </w:rPr>
              <w:t xml:space="preserve"> : </w:t>
            </w:r>
            <w:r w:rsidRPr="00215121">
              <w:rPr>
                <w:sz w:val="19"/>
                <w:szCs w:val="19"/>
              </w:rPr>
              <w:t>80 /</w:t>
            </w:r>
            <w:r>
              <w:rPr>
                <w:sz w:val="19"/>
                <w:szCs w:val="19"/>
              </w:rPr>
              <w:t xml:space="preserve"> </w:t>
            </w:r>
            <w:r w:rsidRPr="00215121">
              <w:rPr>
                <w:sz w:val="19"/>
                <w:szCs w:val="19"/>
              </w:rPr>
              <w:t>85</w:t>
            </w:r>
            <w:r>
              <w:rPr>
                <w:sz w:val="19"/>
                <w:szCs w:val="19"/>
              </w:rPr>
              <w:t xml:space="preserve"> </w:t>
            </w:r>
            <w:r w:rsidRPr="00215121">
              <w:rPr>
                <w:sz w:val="19"/>
                <w:szCs w:val="19"/>
              </w:rPr>
              <w:t>/</w:t>
            </w:r>
            <w:r>
              <w:rPr>
                <w:sz w:val="19"/>
                <w:szCs w:val="19"/>
              </w:rPr>
              <w:t xml:space="preserve"> </w:t>
            </w:r>
            <w:r w:rsidRPr="00215121">
              <w:rPr>
                <w:sz w:val="19"/>
                <w:szCs w:val="19"/>
              </w:rPr>
              <w:t>90 € HT/m² pour 1</w:t>
            </w:r>
            <w:r w:rsidRPr="00215121">
              <w:rPr>
                <w:sz w:val="19"/>
                <w:szCs w:val="19"/>
                <w:vertAlign w:val="superscript"/>
              </w:rPr>
              <w:t>ère</w:t>
            </w:r>
            <w:r w:rsidRPr="00215121">
              <w:rPr>
                <w:sz w:val="19"/>
                <w:szCs w:val="19"/>
              </w:rPr>
              <w:t xml:space="preserve"> / 2</w:t>
            </w:r>
            <w:r w:rsidRPr="00215121">
              <w:rPr>
                <w:sz w:val="19"/>
                <w:szCs w:val="19"/>
                <w:vertAlign w:val="superscript"/>
              </w:rPr>
              <w:t>ème</w:t>
            </w:r>
            <w:r w:rsidRPr="00215121">
              <w:rPr>
                <w:sz w:val="19"/>
                <w:szCs w:val="19"/>
              </w:rPr>
              <w:t xml:space="preserve"> / 3</w:t>
            </w:r>
            <w:r w:rsidRPr="00215121">
              <w:rPr>
                <w:sz w:val="19"/>
                <w:szCs w:val="19"/>
                <w:vertAlign w:val="superscript"/>
              </w:rPr>
              <w:t>ème</w:t>
            </w:r>
            <w:r w:rsidRPr="00215121">
              <w:rPr>
                <w:sz w:val="19"/>
                <w:szCs w:val="19"/>
              </w:rPr>
              <w:t xml:space="preserve"> année</w:t>
            </w:r>
          </w:p>
          <w:p w14:paraId="3722E25C" w14:textId="77777777" w:rsidR="00E543FD" w:rsidRDefault="00E57170">
            <w:pPr>
              <w:jc w:val="both"/>
              <w:rPr>
                <w:sz w:val="19"/>
                <w:szCs w:val="19"/>
              </w:rPr>
            </w:pPr>
            <w:r>
              <w:rPr>
                <w:sz w:val="19"/>
                <w:szCs w:val="19"/>
              </w:rPr>
              <w:t xml:space="preserve">Franchise pendant la durée des travaux, plafonnée à 6 mois </w:t>
            </w:r>
            <w:proofErr w:type="gramStart"/>
            <w:r>
              <w:rPr>
                <w:sz w:val="19"/>
                <w:szCs w:val="19"/>
              </w:rPr>
              <w:t xml:space="preserve">maximum </w:t>
            </w:r>
            <w:r w:rsidR="00215121">
              <w:rPr>
                <w:sz w:val="19"/>
                <w:szCs w:val="19"/>
              </w:rPr>
              <w:t>.</w:t>
            </w:r>
            <w:proofErr w:type="gramEnd"/>
            <w:r w:rsidR="00215121">
              <w:rPr>
                <w:sz w:val="19"/>
                <w:szCs w:val="19"/>
              </w:rPr>
              <w:t xml:space="preserve"> </w:t>
            </w:r>
          </w:p>
          <w:p w14:paraId="3F3B10E8" w14:textId="4E953C33" w:rsidR="00302E73" w:rsidRPr="00302E73" w:rsidRDefault="00302E73">
            <w:pPr>
              <w:jc w:val="both"/>
              <w:rPr>
                <w:i/>
                <w:iCs/>
              </w:rPr>
            </w:pPr>
            <w:r w:rsidRPr="00302E73">
              <w:rPr>
                <w:i/>
                <w:iCs/>
              </w:rPr>
              <w:t>(</w:t>
            </w:r>
            <w:proofErr w:type="gramStart"/>
            <w:r w:rsidRPr="00302E73">
              <w:rPr>
                <w:i/>
                <w:iCs/>
              </w:rPr>
              <w:t>voir</w:t>
            </w:r>
            <w:proofErr w:type="gramEnd"/>
            <w:r w:rsidRPr="00302E73">
              <w:rPr>
                <w:i/>
                <w:iCs/>
              </w:rPr>
              <w:t xml:space="preserve"> modalités de pondération RDC/mezzanine art. 5.2)</w:t>
            </w:r>
          </w:p>
        </w:tc>
      </w:tr>
      <w:tr w:rsidR="00E60F92" w14:paraId="73E9EDA6" w14:textId="77777777" w:rsidTr="00E60F92">
        <w:tc>
          <w:tcPr>
            <w:tcW w:w="271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D324ABC" w14:textId="77777777" w:rsidR="00E60F92" w:rsidRPr="00A03EE1" w:rsidRDefault="00E60F92" w:rsidP="00E60F92">
            <w:pPr>
              <w:jc w:val="both"/>
              <w:rPr>
                <w:b/>
                <w:bCs/>
              </w:rPr>
            </w:pPr>
            <w:r w:rsidRPr="00A03EE1">
              <w:rPr>
                <w:b/>
                <w:bCs/>
                <w:sz w:val="19"/>
                <w:szCs w:val="19"/>
              </w:rPr>
              <w:t>Contact / dépôt</w:t>
            </w:r>
          </w:p>
        </w:tc>
        <w:tc>
          <w:tcPr>
            <w:tcW w:w="6497"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81FA82A" w14:textId="51EA4AE4" w:rsidR="00E60F92" w:rsidRDefault="00A03EE1" w:rsidP="00E60F92">
            <w:pPr>
              <w:jc w:val="both"/>
              <w:rPr>
                <w:sz w:val="19"/>
                <w:szCs w:val="19"/>
              </w:rPr>
            </w:pPr>
            <w:hyperlink r:id="rId11" w:history="1">
              <w:r w:rsidRPr="00C64590">
                <w:rPr>
                  <w:rStyle w:val="Lienhypertexte"/>
                  <w:sz w:val="19"/>
                  <w:szCs w:val="19"/>
                </w:rPr>
                <w:t>permisdimaginer@altemed.fr</w:t>
              </w:r>
            </w:hyperlink>
          </w:p>
          <w:p w14:paraId="4D69EE5B" w14:textId="5EBAB3A1" w:rsidR="00A03EE1" w:rsidRDefault="00A03EE1" w:rsidP="00E60F92">
            <w:pPr>
              <w:jc w:val="both"/>
            </w:pPr>
          </w:p>
        </w:tc>
      </w:tr>
    </w:tbl>
    <w:p w14:paraId="0580DAE6" w14:textId="77777777" w:rsidR="00552C0E" w:rsidRDefault="00552C0E">
      <w:pPr>
        <w:spacing w:after="500"/>
        <w:jc w:val="both"/>
      </w:pPr>
    </w:p>
    <w:p w14:paraId="4A601CF7" w14:textId="77777777" w:rsidR="00E60F92" w:rsidRDefault="00E60F92">
      <w:pPr>
        <w:spacing w:after="500"/>
        <w:jc w:val="both"/>
      </w:pPr>
    </w:p>
    <w:p w14:paraId="21311D1E" w14:textId="77777777" w:rsidR="00E543FD" w:rsidRDefault="00E57170" w:rsidP="00552C0E">
      <w:pPr>
        <w:pStyle w:val="Titre1"/>
        <w:shd w:val="clear" w:color="auto" w:fill="002060"/>
        <w:ind w:left="180" w:right="180"/>
      </w:pPr>
      <w:r>
        <w:t>1. CONTEXTE ET OBJECTIFS</w:t>
      </w:r>
    </w:p>
    <w:p w14:paraId="7436BBF9" w14:textId="77777777"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proofErr w:type="gramStart"/>
      <w:r>
        <w:t>1.1  Le</w:t>
      </w:r>
      <w:proofErr w:type="gramEnd"/>
      <w:r>
        <w:t xml:space="preserve"> dispositif Permis d'Imaginer</w:t>
      </w:r>
    </w:p>
    <w:p w14:paraId="72D62282" w14:textId="4EA51FCA" w:rsidR="00E543FD" w:rsidRDefault="00E57170" w:rsidP="00552C0E">
      <w:pPr>
        <w:spacing w:after="120"/>
        <w:ind w:left="170" w:right="170"/>
        <w:jc w:val="both"/>
      </w:pPr>
      <w:r>
        <w:t xml:space="preserve">Les </w:t>
      </w:r>
      <w:r>
        <w:rPr>
          <w:i/>
          <w:iCs/>
        </w:rPr>
        <w:t xml:space="preserve">Permis d'Imaginer </w:t>
      </w:r>
      <w:r>
        <w:t xml:space="preserve">sont le dispositif opérationnel de la stratégie d'urbanisme transitoire et de préfiguration portée par la Ville et la Métropole de Montpellier, mise en œuvre par </w:t>
      </w:r>
      <w:proofErr w:type="spellStart"/>
      <w:r>
        <w:t>Altémed</w:t>
      </w:r>
      <w:proofErr w:type="spellEnd"/>
      <w:r>
        <w:t>. Ils visent à activer des sites en mutation, à expérimenter de nouveaux usages et à construire progressivement l'identité des quartiers en transformation.</w:t>
      </w:r>
    </w:p>
    <w:p w14:paraId="682A25E9" w14:textId="131F4D77" w:rsidR="00E543FD" w:rsidRDefault="00E57170" w:rsidP="00397A1F">
      <w:pPr>
        <w:spacing w:after="120"/>
        <w:ind w:left="170" w:right="170"/>
        <w:jc w:val="both"/>
      </w:pPr>
      <w:r>
        <w:t>Depuis 2022, plusieurs projets ont déjà activé le quartier Montpellier Sud : le tiers-lieu Restanque (</w:t>
      </w:r>
      <w:proofErr w:type="spellStart"/>
      <w:r>
        <w:t>LineUP</w:t>
      </w:r>
      <w:proofErr w:type="spellEnd"/>
      <w:r>
        <w:t>), la Fabrique du Réemploi (Mas Réemploi), le tiers-lieu MOBA (Bières d'Occitanie). Le présent AMI s'inscrit dans cette dynamique.</w:t>
      </w:r>
    </w:p>
    <w:p w14:paraId="33FD56AE" w14:textId="54A6D946"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proofErr w:type="gramStart"/>
      <w:r>
        <w:t>1.2  Le</w:t>
      </w:r>
      <w:proofErr w:type="gramEnd"/>
      <w:r>
        <w:t xml:space="preserve"> quartier Montpellier Sud : un territoire en mutation </w:t>
      </w:r>
    </w:p>
    <w:p w14:paraId="5DCF74E7" w14:textId="77777777" w:rsidR="00E60F92" w:rsidRPr="00E60F92" w:rsidRDefault="00E60F92" w:rsidP="00E60F92">
      <w:pPr>
        <w:spacing w:after="200"/>
        <w:ind w:left="170" w:right="170"/>
        <w:jc w:val="both"/>
      </w:pPr>
      <w:r>
        <w:t xml:space="preserve">Le quartier Montpellier Sud fait l'objet d'une opération de renouvellement urbain d'envergure, confiée à la SA3M (groupe </w:t>
      </w:r>
      <w:proofErr w:type="spellStart"/>
      <w:r>
        <w:t>Altémed</w:t>
      </w:r>
      <w:proofErr w:type="spellEnd"/>
      <w:r>
        <w:t>) jusqu'en 2042, sur un périmètre de 125 hectares. Ses grandes orientations structurantes sont :</w:t>
      </w:r>
    </w:p>
    <w:p w14:paraId="7AC49F80" w14:textId="77777777" w:rsidR="00E60F92" w:rsidRPr="00E60F92" w:rsidRDefault="00E60F92" w:rsidP="00E60F92">
      <w:pPr>
        <w:pStyle w:val="Paragraphedeliste"/>
        <w:numPr>
          <w:ilvl w:val="0"/>
          <w:numId w:val="12"/>
        </w:numPr>
        <w:ind w:left="884" w:right="170" w:hanging="357"/>
        <w:jc w:val="both"/>
      </w:pPr>
      <w:r>
        <w:t>La renaturation de friches (</w:t>
      </w:r>
      <w:proofErr w:type="spellStart"/>
      <w:r>
        <w:t>désimperméabilisation</w:t>
      </w:r>
      <w:proofErr w:type="spellEnd"/>
      <w:r>
        <w:t xml:space="preserve"> de 25 ha, parc Nino Ferrer sur l'ancienne concession automobile)</w:t>
      </w:r>
    </w:p>
    <w:p w14:paraId="6427ECAE" w14:textId="77777777" w:rsidR="00E60F92" w:rsidRPr="00E60F92" w:rsidRDefault="00E60F92" w:rsidP="00E60F92">
      <w:pPr>
        <w:pStyle w:val="Paragraphedeliste"/>
        <w:numPr>
          <w:ilvl w:val="0"/>
          <w:numId w:val="12"/>
        </w:numPr>
        <w:ind w:left="884" w:right="170" w:hanging="357"/>
        <w:jc w:val="both"/>
      </w:pPr>
      <w:r>
        <w:t>La production de plus de 7 500 logements neufs et la réhabilitation du parc ACM Habitat</w:t>
      </w:r>
    </w:p>
    <w:p w14:paraId="6AAFC0BA" w14:textId="77777777" w:rsidR="00E60F92" w:rsidRPr="00E60F92" w:rsidRDefault="00E60F92" w:rsidP="00E60F92">
      <w:pPr>
        <w:pStyle w:val="Paragraphedeliste"/>
        <w:numPr>
          <w:ilvl w:val="0"/>
          <w:numId w:val="12"/>
        </w:numPr>
        <w:ind w:left="884" w:right="170" w:hanging="357"/>
        <w:jc w:val="both"/>
      </w:pPr>
      <w:r>
        <w:t xml:space="preserve">La création de 150 000 m² de surfaces économiques (autour du MIN, des secteurs </w:t>
      </w:r>
      <w:proofErr w:type="spellStart"/>
      <w:r>
        <w:t>Tournezy</w:t>
      </w:r>
      <w:proofErr w:type="spellEnd"/>
      <w:r>
        <w:t xml:space="preserve"> et Saint-Martin)</w:t>
      </w:r>
    </w:p>
    <w:p w14:paraId="73818086" w14:textId="77777777" w:rsidR="00E60F92" w:rsidRPr="00E60F92" w:rsidRDefault="00E60F92" w:rsidP="00E60F92">
      <w:pPr>
        <w:spacing w:after="200"/>
        <w:ind w:left="884" w:right="170"/>
        <w:jc w:val="both"/>
      </w:pPr>
      <w:r>
        <w:t>La reconnexion du quartier avec les centralités métropolitaines, à proximité immédiate de la gare Saint-Roch</w:t>
      </w:r>
    </w:p>
    <w:p w14:paraId="4F3FF918" w14:textId="2661DB1A" w:rsidR="00397A1F" w:rsidRDefault="00E60F92" w:rsidP="00397A1F">
      <w:pPr>
        <w:spacing w:after="200"/>
        <w:ind w:left="170" w:right="170"/>
        <w:jc w:val="both"/>
      </w:pPr>
      <w:r>
        <w:t>Dans ce contexte, l'urbanisme transitoire joue un rôle de catalyseur : il active le territoire dès maintenant, génère une mixité sociale, économique et culturelle, et préfigure l'identité du quartier de demain. Le déploiement de projets porteurs de sens autour de l'arrêt Restanque (ligne 4) constitue une priorité.</w:t>
      </w:r>
    </w:p>
    <w:p w14:paraId="14BC32AE" w14:textId="77777777" w:rsidR="00397A1F" w:rsidRDefault="00397A1F" w:rsidP="00397A1F">
      <w:pPr>
        <w:pStyle w:val="Titre2"/>
        <w:pBdr>
          <w:top w:val="none" w:sz="0" w:space="0" w:color="FFFFFF"/>
          <w:left w:val="none" w:sz="0" w:space="0" w:color="FFFFFF"/>
          <w:bottom w:val="single" w:sz="4" w:space="1" w:color="E07B39"/>
          <w:right w:val="none" w:sz="0" w:space="0" w:color="FFFFFF"/>
        </w:pBdr>
        <w:ind w:left="170" w:right="170"/>
      </w:pPr>
      <w:proofErr w:type="gramStart"/>
      <w:r>
        <w:t xml:space="preserve">1.3  </w:t>
      </w:r>
      <w:proofErr w:type="spellStart"/>
      <w:r>
        <w:t>Altémed</w:t>
      </w:r>
      <w:proofErr w:type="spellEnd"/>
      <w:proofErr w:type="gramEnd"/>
      <w:r>
        <w:t xml:space="preserve"> / SA3M — Propriétaire et porteur de l'AMI</w:t>
      </w:r>
    </w:p>
    <w:p w14:paraId="12F0FC9A" w14:textId="0562479C" w:rsidR="00397A1F" w:rsidRDefault="00397A1F" w:rsidP="00397A1F">
      <w:pPr>
        <w:spacing w:after="200"/>
        <w:ind w:left="170" w:right="170"/>
        <w:jc w:val="both"/>
      </w:pPr>
      <w:proofErr w:type="spellStart"/>
      <w:r>
        <w:t>Altémed</w:t>
      </w:r>
      <w:proofErr w:type="spellEnd"/>
      <w:r>
        <w:t xml:space="preserve"> est un groupe public de 550 collaborateurs, outil de la Métropole de Montpellier et de </w:t>
      </w:r>
      <w:proofErr w:type="gramStart"/>
      <w:r>
        <w:t>ses  communes</w:t>
      </w:r>
      <w:proofErr w:type="gramEnd"/>
      <w:r>
        <w:t>. Né du rapprochement entre ACM Habitat (1er bailleur social public d'Occitanie) et le groupe SERM-SA3M (1er aménageur d'Occitanie), il réunit les métiers de l'aménagement responsable, du logement solidaire et des énergies renouvelables.</w:t>
      </w:r>
    </w:p>
    <w:p w14:paraId="1A7EFCFD" w14:textId="42176D0C" w:rsidR="00397A1F" w:rsidRPr="00E60F92" w:rsidRDefault="00397A1F" w:rsidP="00397A1F">
      <w:pPr>
        <w:spacing w:after="200"/>
        <w:ind w:left="170" w:right="170"/>
        <w:jc w:val="both"/>
      </w:pPr>
      <w:r>
        <w:t xml:space="preserve">La SA3M (entité du groupe </w:t>
      </w:r>
      <w:proofErr w:type="spellStart"/>
      <w:r>
        <w:t>Altémed</w:t>
      </w:r>
      <w:proofErr w:type="spellEnd"/>
      <w:r>
        <w:t>) est propriétaire des deux locaux concernés.</w:t>
      </w:r>
    </w:p>
    <w:p w14:paraId="3F59F162" w14:textId="77777777" w:rsidR="00E543FD" w:rsidRDefault="00E57170" w:rsidP="00552C0E">
      <w:pPr>
        <w:pStyle w:val="Titre1"/>
        <w:shd w:val="clear" w:color="auto" w:fill="002060"/>
        <w:ind w:left="180" w:right="180"/>
      </w:pPr>
      <w:r>
        <w:t>2. LES LOCAUX</w:t>
      </w:r>
    </w:p>
    <w:p w14:paraId="788E19BC" w14:textId="77777777"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proofErr w:type="gramStart"/>
      <w:r>
        <w:t>2.1  Localisation</w:t>
      </w:r>
      <w:proofErr w:type="gramEnd"/>
    </w:p>
    <w:p w14:paraId="4B5ECBEF" w14:textId="32EB799D" w:rsidR="00E543FD" w:rsidRDefault="00E57170" w:rsidP="00397A1F">
      <w:pPr>
        <w:spacing w:after="120"/>
        <w:ind w:left="170" w:right="170"/>
        <w:jc w:val="both"/>
      </w:pPr>
      <w:r>
        <w:t xml:space="preserve">Les locaux 1A et 1B se situent en rez-de-chaussée de la résidence Les Temps Modernes, récemment livrée au 10 rue du </w:t>
      </w:r>
      <w:proofErr w:type="spellStart"/>
      <w:r>
        <w:t>Lantissargues</w:t>
      </w:r>
      <w:proofErr w:type="spellEnd"/>
      <w:r>
        <w:t>, à 5 minutes à pied de l'arrêt Restanque (tram ligne 4). Le secteur est classé Quartier Prioritaire de la Politique de la Ville (QPV) et bénéficie d'une forte dynamique d'activation depuis 2024.</w:t>
      </w:r>
    </w:p>
    <w:p w14:paraId="0EC27C8C" w14:textId="77777777"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proofErr w:type="gramStart"/>
      <w:r>
        <w:t>2.2  Surfaces</w:t>
      </w:r>
      <w:proofErr w:type="gramEnd"/>
    </w:p>
    <w:tbl>
      <w:tblPr>
        <w:tblW w:w="9214"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59"/>
        <w:gridCol w:w="2000"/>
        <w:gridCol w:w="2000"/>
        <w:gridCol w:w="2355"/>
      </w:tblGrid>
      <w:tr w:rsidR="00E543FD" w14:paraId="0D267BD0" w14:textId="77777777" w:rsidTr="00552C0E">
        <w:tc>
          <w:tcPr>
            <w:tcW w:w="2859"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5630CFD7" w14:textId="77777777" w:rsidR="00E543FD" w:rsidRDefault="00E57170">
            <w:pPr>
              <w:jc w:val="both"/>
            </w:pPr>
            <w:r>
              <w:rPr>
                <w:b/>
                <w:bCs/>
                <w:color w:val="FFFFFF"/>
                <w:sz w:val="19"/>
                <w:szCs w:val="19"/>
              </w:rPr>
              <w:t>Local</w:t>
            </w:r>
          </w:p>
        </w:tc>
        <w:tc>
          <w:tcPr>
            <w:tcW w:w="2000"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29A241CD" w14:textId="77777777" w:rsidR="00E543FD" w:rsidRDefault="00E57170">
            <w:pPr>
              <w:jc w:val="both"/>
            </w:pPr>
            <w:r>
              <w:rPr>
                <w:b/>
                <w:bCs/>
                <w:color w:val="FFFFFF"/>
                <w:sz w:val="19"/>
                <w:szCs w:val="19"/>
              </w:rPr>
              <w:t>Rez-de-chaussée</w:t>
            </w:r>
          </w:p>
        </w:tc>
        <w:tc>
          <w:tcPr>
            <w:tcW w:w="2000"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50C30F04" w14:textId="77777777" w:rsidR="00E543FD" w:rsidRDefault="00E57170">
            <w:pPr>
              <w:jc w:val="both"/>
            </w:pPr>
            <w:r>
              <w:rPr>
                <w:b/>
                <w:bCs/>
                <w:color w:val="FFFFFF"/>
                <w:sz w:val="19"/>
                <w:szCs w:val="19"/>
              </w:rPr>
              <w:t>Mezzanine</w:t>
            </w:r>
          </w:p>
        </w:tc>
        <w:tc>
          <w:tcPr>
            <w:tcW w:w="2355"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6623F979" w14:textId="77777777" w:rsidR="00E543FD" w:rsidRDefault="00E57170">
            <w:pPr>
              <w:jc w:val="both"/>
            </w:pPr>
            <w:r>
              <w:rPr>
                <w:b/>
                <w:bCs/>
                <w:color w:val="FFFFFF"/>
                <w:sz w:val="19"/>
                <w:szCs w:val="19"/>
              </w:rPr>
              <w:t>Surface totale utile</w:t>
            </w:r>
          </w:p>
        </w:tc>
      </w:tr>
      <w:tr w:rsidR="00E543FD" w14:paraId="4E28A89D" w14:textId="77777777" w:rsidTr="00552C0E">
        <w:tc>
          <w:tcPr>
            <w:tcW w:w="28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868A0C6" w14:textId="77777777" w:rsidR="00E543FD" w:rsidRDefault="00E57170">
            <w:pPr>
              <w:jc w:val="both"/>
            </w:pPr>
            <w:r>
              <w:rPr>
                <w:sz w:val="19"/>
                <w:szCs w:val="19"/>
              </w:rPr>
              <w:t>Local 1A</w:t>
            </w:r>
          </w:p>
        </w:tc>
        <w:tc>
          <w:tcPr>
            <w:tcW w:w="2000"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00EC86FA" w14:textId="77777777" w:rsidR="00E543FD" w:rsidRDefault="00E57170">
            <w:pPr>
              <w:jc w:val="both"/>
            </w:pPr>
            <w:r>
              <w:rPr>
                <w:sz w:val="19"/>
                <w:szCs w:val="19"/>
              </w:rPr>
              <w:t>117,00 m²</w:t>
            </w:r>
          </w:p>
        </w:tc>
        <w:tc>
          <w:tcPr>
            <w:tcW w:w="2000"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0D02DD65" w14:textId="77777777" w:rsidR="00E543FD" w:rsidRDefault="00E57170">
            <w:pPr>
              <w:jc w:val="both"/>
            </w:pPr>
            <w:r>
              <w:rPr>
                <w:sz w:val="19"/>
                <w:szCs w:val="19"/>
              </w:rPr>
              <w:t>110,00 m²</w:t>
            </w:r>
          </w:p>
        </w:tc>
        <w:tc>
          <w:tcPr>
            <w:tcW w:w="23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41F4247D" w14:textId="77777777" w:rsidR="00E543FD" w:rsidRDefault="00E57170">
            <w:pPr>
              <w:jc w:val="both"/>
            </w:pPr>
            <w:r>
              <w:rPr>
                <w:sz w:val="19"/>
                <w:szCs w:val="19"/>
              </w:rPr>
              <w:t>227,00 m²</w:t>
            </w:r>
          </w:p>
        </w:tc>
      </w:tr>
      <w:tr w:rsidR="00E543FD" w14:paraId="7AB6D84E" w14:textId="77777777" w:rsidTr="00552C0E">
        <w:tc>
          <w:tcPr>
            <w:tcW w:w="28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8D95F10" w14:textId="77777777" w:rsidR="00E543FD" w:rsidRDefault="00E57170">
            <w:pPr>
              <w:jc w:val="both"/>
            </w:pPr>
            <w:r>
              <w:rPr>
                <w:sz w:val="19"/>
                <w:szCs w:val="19"/>
              </w:rPr>
              <w:t>Local 1B</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16209BFE" w14:textId="77777777" w:rsidR="00E543FD" w:rsidRDefault="00E57170">
            <w:pPr>
              <w:jc w:val="both"/>
            </w:pPr>
            <w:r>
              <w:rPr>
                <w:sz w:val="19"/>
                <w:szCs w:val="19"/>
              </w:rPr>
              <w:t>166,50 m²</w:t>
            </w:r>
          </w:p>
        </w:tc>
        <w:tc>
          <w:tcPr>
            <w:tcW w:w="200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7C0D1512" w14:textId="77777777" w:rsidR="00E543FD" w:rsidRDefault="00E57170">
            <w:pPr>
              <w:jc w:val="both"/>
            </w:pPr>
            <w:r>
              <w:rPr>
                <w:sz w:val="19"/>
                <w:szCs w:val="19"/>
              </w:rPr>
              <w:t>16,00 m²</w:t>
            </w:r>
          </w:p>
        </w:tc>
        <w:tc>
          <w:tcPr>
            <w:tcW w:w="23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1CEE3D6A" w14:textId="77777777" w:rsidR="00E543FD" w:rsidRDefault="00E57170">
            <w:pPr>
              <w:jc w:val="both"/>
            </w:pPr>
            <w:r>
              <w:rPr>
                <w:sz w:val="19"/>
                <w:szCs w:val="19"/>
              </w:rPr>
              <w:t>182,50 m²</w:t>
            </w:r>
          </w:p>
        </w:tc>
      </w:tr>
      <w:tr w:rsidR="00E543FD" w14:paraId="0F182AAF" w14:textId="77777777" w:rsidTr="00552C0E">
        <w:tc>
          <w:tcPr>
            <w:tcW w:w="28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53952F81" w14:textId="77777777" w:rsidR="00E543FD" w:rsidRDefault="00E57170">
            <w:pPr>
              <w:jc w:val="both"/>
            </w:pPr>
            <w:r>
              <w:rPr>
                <w:sz w:val="19"/>
                <w:szCs w:val="19"/>
              </w:rPr>
              <w:t>Total</w:t>
            </w:r>
          </w:p>
        </w:tc>
        <w:tc>
          <w:tcPr>
            <w:tcW w:w="2000"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D4C5BC8" w14:textId="77777777" w:rsidR="00E543FD" w:rsidRDefault="00E57170">
            <w:pPr>
              <w:jc w:val="both"/>
            </w:pPr>
            <w:r>
              <w:rPr>
                <w:sz w:val="19"/>
                <w:szCs w:val="19"/>
              </w:rPr>
              <w:t>283,50 m²</w:t>
            </w:r>
          </w:p>
        </w:tc>
        <w:tc>
          <w:tcPr>
            <w:tcW w:w="2000"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569BB0F" w14:textId="77777777" w:rsidR="00E543FD" w:rsidRDefault="00E57170">
            <w:pPr>
              <w:jc w:val="both"/>
            </w:pPr>
            <w:r>
              <w:rPr>
                <w:sz w:val="19"/>
                <w:szCs w:val="19"/>
              </w:rPr>
              <w:t>126,00 m²</w:t>
            </w:r>
          </w:p>
        </w:tc>
        <w:tc>
          <w:tcPr>
            <w:tcW w:w="23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439F928" w14:textId="77777777" w:rsidR="00E543FD" w:rsidRDefault="00E57170">
            <w:pPr>
              <w:jc w:val="both"/>
            </w:pPr>
            <w:r>
              <w:rPr>
                <w:sz w:val="19"/>
                <w:szCs w:val="19"/>
              </w:rPr>
              <w:t>409,50 m²</w:t>
            </w:r>
          </w:p>
        </w:tc>
      </w:tr>
      <w:tr w:rsidR="00302E73" w14:paraId="7884097F" w14:textId="77777777" w:rsidTr="00302E73">
        <w:tc>
          <w:tcPr>
            <w:tcW w:w="9214" w:type="dxa"/>
            <w:gridSpan w:val="4"/>
            <w:tcBorders>
              <w:top w:val="single" w:sz="1" w:space="0" w:color="CCCCCC"/>
              <w:left w:val="single" w:sz="1" w:space="0" w:color="CCCCCC"/>
              <w:bottom w:val="single" w:sz="1" w:space="0" w:color="CCCCCC"/>
              <w:right w:val="single" w:sz="1" w:space="0" w:color="CCCCCC"/>
            </w:tcBorders>
            <w:shd w:val="clear" w:color="auto" w:fill="FAE2D5" w:themeFill="accent2" w:themeFillTint="33"/>
            <w:tcMar>
              <w:top w:w="80" w:type="dxa"/>
              <w:left w:w="120" w:type="dxa"/>
              <w:bottom w:w="80" w:type="dxa"/>
              <w:right w:w="120" w:type="dxa"/>
            </w:tcMar>
          </w:tcPr>
          <w:p w14:paraId="35903668" w14:textId="03ACBE6F" w:rsidR="00302E73" w:rsidRPr="00302E73" w:rsidRDefault="00302E73">
            <w:pPr>
              <w:jc w:val="both"/>
              <w:rPr>
                <w:b/>
                <w:bCs/>
                <w:i/>
                <w:iCs/>
                <w:color w:val="BF4E14" w:themeColor="accent2" w:themeShade="BF"/>
                <w:sz w:val="19"/>
                <w:szCs w:val="19"/>
              </w:rPr>
            </w:pPr>
            <w:r w:rsidRPr="00302E73">
              <w:rPr>
                <w:b/>
                <w:bCs/>
                <w:i/>
                <w:iCs/>
                <w:color w:val="BF4E14" w:themeColor="accent2" w:themeShade="BF"/>
                <w:sz w:val="19"/>
                <w:szCs w:val="19"/>
              </w:rPr>
              <w:t xml:space="preserve">Les modalités de valorisation locative différenciée RDC/mezzanine sont précisées à l'article 5.2. </w:t>
            </w:r>
          </w:p>
        </w:tc>
      </w:tr>
    </w:tbl>
    <w:p w14:paraId="2D2A2310" w14:textId="77777777" w:rsidR="00E543FD" w:rsidRDefault="00E543FD">
      <w:pPr>
        <w:spacing w:after="100"/>
        <w:jc w:val="both"/>
      </w:pPr>
    </w:p>
    <w:p w14:paraId="448FEC16" w14:textId="77777777" w:rsidR="00E543FD" w:rsidRDefault="00E57170" w:rsidP="00552C0E">
      <w:pPr>
        <w:spacing w:after="120"/>
        <w:ind w:left="170" w:right="170"/>
        <w:jc w:val="both"/>
      </w:pPr>
      <w:r>
        <w:t>Les candidats peuvent se positionner sur le local 1A seul, le local 1B seul, ou sur les deux locaux conjointement.</w:t>
      </w:r>
    </w:p>
    <w:p w14:paraId="2895C3E8" w14:textId="77777777" w:rsidR="00E60F92" w:rsidRDefault="00E60F92">
      <w:pPr>
        <w:spacing w:after="80"/>
        <w:jc w:val="both"/>
      </w:pPr>
    </w:p>
    <w:p w14:paraId="433CD475" w14:textId="77777777" w:rsidR="00E60F92" w:rsidRPr="00E60F92" w:rsidRDefault="00E60F92" w:rsidP="00E60F92">
      <w:pPr>
        <w:pStyle w:val="Paragraphedeliste"/>
        <w:widowControl w:val="0"/>
        <w:numPr>
          <w:ilvl w:val="0"/>
          <w:numId w:val="13"/>
        </w:numPr>
        <w:autoSpaceDE w:val="0"/>
        <w:autoSpaceDN w:val="0"/>
        <w:spacing w:before="101"/>
        <w:contextualSpacing/>
        <w:jc w:val="both"/>
        <w:rPr>
          <w:rFonts w:cstheme="minorHAnsi"/>
          <w:b/>
          <w:bCs/>
          <w:color w:val="002060"/>
        </w:rPr>
      </w:pPr>
      <w:r>
        <w:rPr>
          <w:rFonts w:cstheme="minorHAnsi"/>
          <w:b/>
          <w:bCs/>
          <w:color w:val="002060"/>
        </w:rPr>
        <w:t>Local 1A : plan et photos</w:t>
      </w:r>
    </w:p>
    <w:p w14:paraId="0FAF630D" w14:textId="77777777" w:rsidR="00E60F92" w:rsidRDefault="00E60F92" w:rsidP="00E60F92">
      <w:pPr>
        <w:widowControl w:val="0"/>
        <w:autoSpaceDE w:val="0"/>
        <w:autoSpaceDN w:val="0"/>
        <w:spacing w:before="101"/>
        <w:jc w:val="both"/>
        <w:rPr>
          <w:rFonts w:cstheme="minorHAnsi"/>
          <w:b/>
          <w:bCs/>
          <w:color w:val="002060"/>
          <w:sz w:val="24"/>
          <w:szCs w:val="24"/>
        </w:rPr>
      </w:pPr>
    </w:p>
    <w:p w14:paraId="56779554" w14:textId="77777777" w:rsidR="00E60F92" w:rsidRDefault="00E60F92" w:rsidP="00E60F92">
      <w:pPr>
        <w:widowControl w:val="0"/>
        <w:autoSpaceDE w:val="0"/>
        <w:autoSpaceDN w:val="0"/>
        <w:spacing w:before="101"/>
        <w:jc w:val="both"/>
        <w:rPr>
          <w:rFonts w:cstheme="minorHAnsi"/>
          <w:b/>
          <w:bCs/>
          <w:color w:val="002060"/>
          <w:sz w:val="24"/>
          <w:szCs w:val="24"/>
        </w:rPr>
      </w:pPr>
      <w:r>
        <w:rPr>
          <w:noProof/>
          <w14:ligatures w14:val="standardContextual"/>
        </w:rPr>
        <w:drawing>
          <wp:anchor distT="0" distB="0" distL="114300" distR="114300" simplePos="0" relativeHeight="251663360" behindDoc="0" locked="0" layoutInCell="1" allowOverlap="1" wp14:anchorId="7F082D9A" wp14:editId="77CA7B15">
            <wp:simplePos x="0" y="0"/>
            <wp:positionH relativeFrom="column">
              <wp:posOffset>52705</wp:posOffset>
            </wp:positionH>
            <wp:positionV relativeFrom="paragraph">
              <wp:posOffset>63500</wp:posOffset>
            </wp:positionV>
            <wp:extent cx="4160520" cy="4784725"/>
            <wp:effectExtent l="0" t="0" r="0" b="0"/>
            <wp:wrapThrough wrapText="bothSides">
              <wp:wrapPolygon edited="0">
                <wp:start x="0" y="0"/>
                <wp:lineTo x="0" y="21500"/>
                <wp:lineTo x="21462" y="21500"/>
                <wp:lineTo x="21462" y="0"/>
                <wp:lineTo x="0" y="0"/>
              </wp:wrapPolygon>
            </wp:wrapThrough>
            <wp:docPr id="1812874799" name="Image 1" descr="Une image contenant texte, capture d’écran, logiciel, diagramme  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74799" name="Image 1" descr="Une image contenant texte, capture d’écran, logiciel, diagramme  Le contenu généré par l’IA peut être incorrect."/>
                    <pic:cNvPicPr/>
                  </pic:nvPicPr>
                  <pic:blipFill rotWithShape="1">
                    <a:blip r:embed="rId12">
                      <a:extLst>
                        <a:ext uri="{28A0092B-C50C-407E-A947-70E740481C1C}">
                          <a14:useLocalDpi xmlns:a14="http://schemas.microsoft.com/office/drawing/2010/main" val="0"/>
                        </a:ext>
                      </a:extLst>
                    </a:blip>
                    <a:srcRect l="55144" t="16299" r="13434" b="19459"/>
                    <a:stretch>
                      <a:fillRect/>
                    </a:stretch>
                  </pic:blipFill>
                  <pic:spPr bwMode="auto">
                    <a:xfrm>
                      <a:off x="0" y="0"/>
                      <a:ext cx="4160520" cy="4784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14:ligatures w14:val="standardContextual"/>
        </w:rPr>
        <w:drawing>
          <wp:anchor distT="0" distB="0" distL="114300" distR="114300" simplePos="0" relativeHeight="251664384" behindDoc="0" locked="0" layoutInCell="1" allowOverlap="1" wp14:anchorId="2DE0C480" wp14:editId="22DF1D52">
            <wp:simplePos x="0" y="0"/>
            <wp:positionH relativeFrom="column">
              <wp:posOffset>3885565</wp:posOffset>
            </wp:positionH>
            <wp:positionV relativeFrom="paragraph">
              <wp:posOffset>345440</wp:posOffset>
            </wp:positionV>
            <wp:extent cx="2158365" cy="1273175"/>
            <wp:effectExtent l="0" t="0" r="0" b="3175"/>
            <wp:wrapTopAndBottom/>
            <wp:docPr id="1530780802" name="Image 1" descr="Une image contenant texte, capture d’écran, logiciel, diagramme  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780802" name="Image 1" descr="Une image contenant texte, capture d’écran, logiciel, diagramme  Le contenu généré par l’IA peut être incorrect."/>
                    <pic:cNvPicPr/>
                  </pic:nvPicPr>
                  <pic:blipFill rotWithShape="1">
                    <a:blip r:embed="rId13">
                      <a:extLst>
                        <a:ext uri="{28A0092B-C50C-407E-A947-70E740481C1C}">
                          <a14:useLocalDpi xmlns:a14="http://schemas.microsoft.com/office/drawing/2010/main" val="0"/>
                        </a:ext>
                      </a:extLst>
                    </a:blip>
                    <a:srcRect l="26720" t="53851" r="51984" b="23809"/>
                    <a:stretch>
                      <a:fillRect/>
                    </a:stretch>
                  </pic:blipFill>
                  <pic:spPr bwMode="auto">
                    <a:xfrm>
                      <a:off x="0" y="0"/>
                      <a:ext cx="2158365" cy="1273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A8ACC7" w14:textId="77777777" w:rsidR="00E60F92" w:rsidRDefault="00E60F92" w:rsidP="00E60F92">
      <w:pPr>
        <w:widowControl w:val="0"/>
        <w:autoSpaceDE w:val="0"/>
        <w:autoSpaceDN w:val="0"/>
        <w:spacing w:before="101"/>
        <w:jc w:val="both"/>
        <w:rPr>
          <w:rFonts w:cstheme="minorHAnsi"/>
          <w:b/>
          <w:bCs/>
          <w:color w:val="002060"/>
          <w:sz w:val="24"/>
          <w:szCs w:val="24"/>
        </w:rPr>
      </w:pPr>
    </w:p>
    <w:p w14:paraId="15F93266" w14:textId="77777777" w:rsidR="00E60F92" w:rsidRDefault="00E60F92" w:rsidP="00E60F92">
      <w:pPr>
        <w:widowControl w:val="0"/>
        <w:autoSpaceDE w:val="0"/>
        <w:autoSpaceDN w:val="0"/>
        <w:spacing w:before="101"/>
        <w:jc w:val="both"/>
        <w:rPr>
          <w:rFonts w:cstheme="minorHAnsi"/>
          <w:b/>
          <w:bCs/>
          <w:color w:val="002060"/>
          <w:sz w:val="24"/>
          <w:szCs w:val="24"/>
        </w:rPr>
      </w:pPr>
    </w:p>
    <w:p w14:paraId="140F404F" w14:textId="77777777" w:rsidR="00E60F92" w:rsidRDefault="00E60F92" w:rsidP="00E60F92">
      <w:pPr>
        <w:widowControl w:val="0"/>
        <w:autoSpaceDE w:val="0"/>
        <w:autoSpaceDN w:val="0"/>
        <w:spacing w:before="101"/>
        <w:jc w:val="both"/>
        <w:rPr>
          <w:rFonts w:cstheme="minorHAnsi"/>
          <w:b/>
          <w:bCs/>
          <w:color w:val="002060"/>
          <w:sz w:val="24"/>
          <w:szCs w:val="24"/>
        </w:rPr>
      </w:pPr>
    </w:p>
    <w:p w14:paraId="2822D497" w14:textId="77777777" w:rsidR="00E60F92" w:rsidRDefault="00E60F92" w:rsidP="00E60F92">
      <w:pPr>
        <w:widowControl w:val="0"/>
        <w:autoSpaceDE w:val="0"/>
        <w:autoSpaceDN w:val="0"/>
        <w:spacing w:before="101"/>
        <w:jc w:val="both"/>
        <w:rPr>
          <w:rFonts w:cstheme="minorHAnsi"/>
          <w:b/>
          <w:bCs/>
          <w:color w:val="002060"/>
          <w:sz w:val="24"/>
          <w:szCs w:val="24"/>
        </w:rPr>
      </w:pPr>
    </w:p>
    <w:p w14:paraId="5B42800B" w14:textId="77777777" w:rsidR="00E60F92" w:rsidRDefault="00E60F92" w:rsidP="00E60F92">
      <w:pPr>
        <w:widowControl w:val="0"/>
        <w:autoSpaceDE w:val="0"/>
        <w:autoSpaceDN w:val="0"/>
        <w:spacing w:before="101"/>
        <w:jc w:val="both"/>
        <w:rPr>
          <w:rFonts w:cstheme="minorHAnsi"/>
          <w:b/>
          <w:bCs/>
          <w:color w:val="002060"/>
          <w:sz w:val="24"/>
          <w:szCs w:val="24"/>
        </w:rPr>
      </w:pPr>
    </w:p>
    <w:p w14:paraId="21370203" w14:textId="77777777" w:rsidR="00E60F92" w:rsidRDefault="00E60F92" w:rsidP="00E60F92">
      <w:pPr>
        <w:widowControl w:val="0"/>
        <w:autoSpaceDE w:val="0"/>
        <w:autoSpaceDN w:val="0"/>
        <w:spacing w:before="101"/>
        <w:jc w:val="both"/>
        <w:rPr>
          <w:rFonts w:cstheme="minorHAnsi"/>
          <w:b/>
          <w:bCs/>
          <w:color w:val="002060"/>
          <w:sz w:val="24"/>
          <w:szCs w:val="24"/>
        </w:rPr>
      </w:pPr>
    </w:p>
    <w:p w14:paraId="5654E2AA" w14:textId="77777777" w:rsidR="00E60F92" w:rsidRDefault="00E60F92" w:rsidP="00E60F92">
      <w:pPr>
        <w:widowControl w:val="0"/>
        <w:autoSpaceDE w:val="0"/>
        <w:autoSpaceDN w:val="0"/>
        <w:spacing w:before="101"/>
        <w:jc w:val="both"/>
        <w:rPr>
          <w:rFonts w:cstheme="minorHAnsi"/>
          <w:b/>
          <w:bCs/>
          <w:color w:val="002060"/>
          <w:sz w:val="24"/>
          <w:szCs w:val="24"/>
        </w:rPr>
      </w:pPr>
    </w:p>
    <w:p w14:paraId="118868BB" w14:textId="77777777" w:rsidR="00E60F92" w:rsidRDefault="00E60F92" w:rsidP="00E60F92">
      <w:pPr>
        <w:widowControl w:val="0"/>
        <w:autoSpaceDE w:val="0"/>
        <w:autoSpaceDN w:val="0"/>
        <w:spacing w:before="101"/>
        <w:jc w:val="both"/>
        <w:rPr>
          <w:rFonts w:cstheme="minorHAnsi"/>
          <w:b/>
          <w:bCs/>
          <w:color w:val="002060"/>
          <w:sz w:val="24"/>
          <w:szCs w:val="24"/>
        </w:rPr>
      </w:pPr>
    </w:p>
    <w:p w14:paraId="392680A9" w14:textId="77777777" w:rsidR="00E60F92" w:rsidRDefault="00E60F92" w:rsidP="00E60F92">
      <w:pPr>
        <w:widowControl w:val="0"/>
        <w:autoSpaceDE w:val="0"/>
        <w:autoSpaceDN w:val="0"/>
        <w:spacing w:before="101"/>
        <w:jc w:val="both"/>
        <w:rPr>
          <w:rFonts w:cstheme="minorHAnsi"/>
          <w:b/>
          <w:bCs/>
          <w:color w:val="002060"/>
          <w:sz w:val="24"/>
          <w:szCs w:val="24"/>
        </w:rPr>
      </w:pPr>
    </w:p>
    <w:p w14:paraId="1522AC1D" w14:textId="77777777" w:rsidR="00E60F92" w:rsidRDefault="00E60F92" w:rsidP="00E60F92">
      <w:pPr>
        <w:widowControl w:val="0"/>
        <w:autoSpaceDE w:val="0"/>
        <w:autoSpaceDN w:val="0"/>
        <w:spacing w:before="101"/>
        <w:jc w:val="both"/>
        <w:rPr>
          <w:rFonts w:cstheme="minorHAnsi"/>
          <w:b/>
          <w:bCs/>
          <w:color w:val="002060"/>
          <w:sz w:val="24"/>
          <w:szCs w:val="24"/>
        </w:rPr>
      </w:pPr>
    </w:p>
    <w:p w14:paraId="6E318A68" w14:textId="77777777" w:rsidR="00E60F92" w:rsidRDefault="00E60F92" w:rsidP="00E60F92">
      <w:pPr>
        <w:widowControl w:val="0"/>
        <w:autoSpaceDE w:val="0"/>
        <w:autoSpaceDN w:val="0"/>
        <w:spacing w:before="101"/>
        <w:jc w:val="both"/>
        <w:rPr>
          <w:rFonts w:cstheme="minorHAnsi"/>
          <w:b/>
          <w:bCs/>
          <w:color w:val="002060"/>
          <w:sz w:val="24"/>
          <w:szCs w:val="24"/>
        </w:rPr>
      </w:pPr>
    </w:p>
    <w:p w14:paraId="7D97A89F" w14:textId="77777777" w:rsidR="00E60F92" w:rsidRDefault="00E60F92" w:rsidP="00E60F92">
      <w:pPr>
        <w:widowControl w:val="0"/>
        <w:autoSpaceDE w:val="0"/>
        <w:autoSpaceDN w:val="0"/>
        <w:spacing w:before="101"/>
        <w:jc w:val="both"/>
        <w:rPr>
          <w:rFonts w:cstheme="minorHAnsi"/>
          <w:b/>
          <w:bCs/>
          <w:color w:val="002060"/>
          <w:sz w:val="24"/>
          <w:szCs w:val="24"/>
        </w:rPr>
      </w:pPr>
    </w:p>
    <w:p w14:paraId="3E2CCAE1" w14:textId="77777777" w:rsidR="00E60F92" w:rsidRDefault="00E60F92" w:rsidP="00E60F92">
      <w:pPr>
        <w:widowControl w:val="0"/>
        <w:autoSpaceDE w:val="0"/>
        <w:autoSpaceDN w:val="0"/>
        <w:spacing w:before="101"/>
        <w:jc w:val="both"/>
        <w:rPr>
          <w:rFonts w:cstheme="minorHAnsi"/>
          <w:b/>
          <w:bCs/>
          <w:color w:val="002060"/>
          <w:sz w:val="24"/>
          <w:szCs w:val="24"/>
        </w:rPr>
      </w:pPr>
    </w:p>
    <w:p w14:paraId="577001F6" w14:textId="77777777" w:rsidR="00E60F92" w:rsidRDefault="00E60F92" w:rsidP="00E60F92">
      <w:pPr>
        <w:widowControl w:val="0"/>
        <w:autoSpaceDE w:val="0"/>
        <w:autoSpaceDN w:val="0"/>
        <w:spacing w:before="101"/>
        <w:jc w:val="both"/>
        <w:rPr>
          <w:rFonts w:cstheme="minorHAnsi"/>
          <w:b/>
          <w:bCs/>
          <w:color w:val="002060"/>
          <w:sz w:val="24"/>
          <w:szCs w:val="24"/>
        </w:rPr>
      </w:pPr>
      <w:r>
        <w:rPr>
          <w:rFonts w:cstheme="minorHAnsi"/>
          <w:b/>
          <w:bCs/>
          <w:noProof/>
          <w:color w:val="002060"/>
          <w:sz w:val="24"/>
          <w:szCs w:val="24"/>
        </w:rPr>
        <w:drawing>
          <wp:anchor distT="0" distB="0" distL="114300" distR="114300" simplePos="0" relativeHeight="251665408" behindDoc="0" locked="0" layoutInCell="1" allowOverlap="1" wp14:anchorId="64749CD1" wp14:editId="6E090724">
            <wp:simplePos x="0" y="0"/>
            <wp:positionH relativeFrom="margin">
              <wp:align>center</wp:align>
            </wp:positionH>
            <wp:positionV relativeFrom="paragraph">
              <wp:posOffset>410845</wp:posOffset>
            </wp:positionV>
            <wp:extent cx="6085205" cy="2952962"/>
            <wp:effectExtent l="0" t="0" r="0" b="0"/>
            <wp:wrapTopAndBottom/>
            <wp:docPr id="1934674800" name="Image 10" descr="Une image contenant intérieur, mur, fenêtre, plâtre  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74800" name="Image 10" descr="Une image contenant intérieur, mur, fenêtre, plâtre  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5205" cy="2952962"/>
                    </a:xfrm>
                    <a:prstGeom prst="rect">
                      <a:avLst/>
                    </a:prstGeom>
                    <a:noFill/>
                  </pic:spPr>
                </pic:pic>
              </a:graphicData>
            </a:graphic>
          </wp:anchor>
        </w:drawing>
      </w:r>
    </w:p>
    <w:p w14:paraId="72B51AB2" w14:textId="77777777" w:rsidR="00E60F92" w:rsidRDefault="00E60F92" w:rsidP="00E60F92">
      <w:pPr>
        <w:widowControl w:val="0"/>
        <w:autoSpaceDE w:val="0"/>
        <w:autoSpaceDN w:val="0"/>
        <w:spacing w:before="101"/>
        <w:contextualSpacing/>
        <w:jc w:val="both"/>
      </w:pPr>
    </w:p>
    <w:p w14:paraId="3D1E47DF" w14:textId="77777777" w:rsidR="00E60F92" w:rsidRPr="00E60F92" w:rsidRDefault="00E60F92" w:rsidP="00E60F92">
      <w:pPr>
        <w:widowControl w:val="0"/>
        <w:autoSpaceDE w:val="0"/>
        <w:autoSpaceDN w:val="0"/>
        <w:spacing w:before="101"/>
        <w:contextualSpacing/>
        <w:jc w:val="both"/>
        <w:rPr>
          <w:rFonts w:cstheme="minorHAnsi"/>
          <w:b/>
          <w:bCs/>
          <w:color w:val="002060"/>
        </w:rPr>
      </w:pPr>
    </w:p>
    <w:p w14:paraId="78D658CB" w14:textId="77777777" w:rsidR="00397A1F" w:rsidRDefault="00397A1F" w:rsidP="00397A1F">
      <w:pPr>
        <w:pStyle w:val="Paragraphedeliste"/>
        <w:widowControl w:val="0"/>
        <w:autoSpaceDE w:val="0"/>
        <w:autoSpaceDN w:val="0"/>
        <w:spacing w:before="101"/>
        <w:ind w:left="720"/>
        <w:contextualSpacing/>
        <w:jc w:val="both"/>
        <w:rPr>
          <w:rFonts w:cstheme="minorHAnsi"/>
          <w:b/>
          <w:bCs/>
          <w:color w:val="002060"/>
        </w:rPr>
      </w:pPr>
    </w:p>
    <w:p w14:paraId="310E2A9E" w14:textId="77777777" w:rsidR="00397A1F" w:rsidRDefault="00397A1F" w:rsidP="00397A1F">
      <w:pPr>
        <w:pStyle w:val="Paragraphedeliste"/>
        <w:widowControl w:val="0"/>
        <w:autoSpaceDE w:val="0"/>
        <w:autoSpaceDN w:val="0"/>
        <w:spacing w:before="101"/>
        <w:ind w:left="720"/>
        <w:contextualSpacing/>
        <w:jc w:val="both"/>
        <w:rPr>
          <w:rFonts w:cstheme="minorHAnsi"/>
          <w:b/>
          <w:bCs/>
          <w:color w:val="002060"/>
        </w:rPr>
      </w:pPr>
    </w:p>
    <w:p w14:paraId="307DB23E" w14:textId="77777777" w:rsidR="00397A1F" w:rsidRDefault="00397A1F" w:rsidP="00397A1F">
      <w:pPr>
        <w:pStyle w:val="Paragraphedeliste"/>
        <w:widowControl w:val="0"/>
        <w:autoSpaceDE w:val="0"/>
        <w:autoSpaceDN w:val="0"/>
        <w:spacing w:before="101"/>
        <w:ind w:left="720"/>
        <w:contextualSpacing/>
        <w:jc w:val="both"/>
        <w:rPr>
          <w:rFonts w:cstheme="minorHAnsi"/>
          <w:b/>
          <w:bCs/>
          <w:color w:val="002060"/>
        </w:rPr>
      </w:pPr>
    </w:p>
    <w:p w14:paraId="26538AEE" w14:textId="0785BBAE" w:rsidR="00E60F92" w:rsidRPr="00E60F92" w:rsidRDefault="00E60F92" w:rsidP="00E60F92">
      <w:pPr>
        <w:pStyle w:val="Paragraphedeliste"/>
        <w:widowControl w:val="0"/>
        <w:numPr>
          <w:ilvl w:val="0"/>
          <w:numId w:val="13"/>
        </w:numPr>
        <w:autoSpaceDE w:val="0"/>
        <w:autoSpaceDN w:val="0"/>
        <w:spacing w:before="101"/>
        <w:contextualSpacing/>
        <w:jc w:val="both"/>
        <w:rPr>
          <w:rFonts w:cstheme="minorHAnsi"/>
          <w:b/>
          <w:bCs/>
          <w:color w:val="002060"/>
        </w:rPr>
      </w:pPr>
      <w:r>
        <w:rPr>
          <w:rFonts w:cstheme="minorHAnsi"/>
          <w:b/>
          <w:bCs/>
          <w:color w:val="002060"/>
        </w:rPr>
        <w:t xml:space="preserve">Local 1B : plan et photos </w:t>
      </w:r>
    </w:p>
    <w:p w14:paraId="6E058FBE" w14:textId="77777777" w:rsidR="00E60F92" w:rsidRDefault="00E60F92" w:rsidP="00E60F92">
      <w:pPr>
        <w:widowControl w:val="0"/>
        <w:autoSpaceDE w:val="0"/>
        <w:autoSpaceDN w:val="0"/>
        <w:spacing w:before="101"/>
        <w:jc w:val="both"/>
        <w:rPr>
          <w:rFonts w:cstheme="minorHAnsi"/>
          <w:b/>
          <w:bCs/>
          <w:color w:val="002060"/>
          <w:sz w:val="24"/>
          <w:szCs w:val="24"/>
        </w:rPr>
      </w:pPr>
      <w:r>
        <w:rPr>
          <w:noProof/>
          <w14:ligatures w14:val="standardContextual"/>
        </w:rPr>
        <w:drawing>
          <wp:anchor distT="0" distB="0" distL="114300" distR="114300" simplePos="0" relativeHeight="251668480" behindDoc="1" locked="0" layoutInCell="1" allowOverlap="1" wp14:anchorId="35082858" wp14:editId="15008F30">
            <wp:simplePos x="0" y="0"/>
            <wp:positionH relativeFrom="margin">
              <wp:posOffset>3780790</wp:posOffset>
            </wp:positionH>
            <wp:positionV relativeFrom="paragraph">
              <wp:posOffset>381635</wp:posOffset>
            </wp:positionV>
            <wp:extent cx="2270125" cy="1280795"/>
            <wp:effectExtent l="0" t="0" r="0" b="0"/>
            <wp:wrapTight wrapText="bothSides">
              <wp:wrapPolygon edited="0">
                <wp:start x="0" y="0"/>
                <wp:lineTo x="0" y="21204"/>
                <wp:lineTo x="21389" y="21204"/>
                <wp:lineTo x="21389" y="0"/>
                <wp:lineTo x="0" y="0"/>
              </wp:wrapPolygon>
            </wp:wrapTight>
            <wp:docPr id="1137054631" name="Image 1" descr="Une image contenant texte, logiciel, Icône d’ordinateur, Logiciel multimédia  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054631" name="Image 1" descr="Une image contenant texte, logiciel, Icône d’ordinateur, Logiciel multimédia  Le contenu généré par l’IA peut être incorrect."/>
                    <pic:cNvPicPr/>
                  </pic:nvPicPr>
                  <pic:blipFill rotWithShape="1">
                    <a:blip r:embed="rId15">
                      <a:extLst>
                        <a:ext uri="{28A0092B-C50C-407E-A947-70E740481C1C}">
                          <a14:useLocalDpi xmlns:a14="http://schemas.microsoft.com/office/drawing/2010/main" val="0"/>
                        </a:ext>
                      </a:extLst>
                    </a:blip>
                    <a:srcRect l="21385" t="63100" r="61420" b="19655"/>
                    <a:stretch>
                      <a:fillRect/>
                    </a:stretch>
                  </pic:blipFill>
                  <pic:spPr bwMode="auto">
                    <a:xfrm>
                      <a:off x="0" y="0"/>
                      <a:ext cx="2270125" cy="1280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1" wp14:anchorId="5181E866" wp14:editId="7FBD6139">
            <wp:simplePos x="0" y="0"/>
            <wp:positionH relativeFrom="margin">
              <wp:posOffset>280670</wp:posOffset>
            </wp:positionH>
            <wp:positionV relativeFrom="paragraph">
              <wp:posOffset>161290</wp:posOffset>
            </wp:positionV>
            <wp:extent cx="3149600" cy="4900295"/>
            <wp:effectExtent l="0" t="0" r="0" b="0"/>
            <wp:wrapThrough wrapText="bothSides">
              <wp:wrapPolygon edited="0">
                <wp:start x="0" y="0"/>
                <wp:lineTo x="0" y="21496"/>
                <wp:lineTo x="21426" y="21496"/>
                <wp:lineTo x="21426" y="0"/>
                <wp:lineTo x="0" y="0"/>
              </wp:wrapPolygon>
            </wp:wrapThrough>
            <wp:docPr id="487117611" name="Image 1" descr="Une image contenant texte, capture d’écran, logiciel, Icône d’ordinateur  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17611" name="Image 1" descr="Une image contenant texte, capture d’écran, logiciel, Icône d’ordinateur  Le contenu généré par l’IA peut être incorrect."/>
                    <pic:cNvPicPr/>
                  </pic:nvPicPr>
                  <pic:blipFill rotWithShape="1">
                    <a:blip r:embed="rId16">
                      <a:extLst>
                        <a:ext uri="{28A0092B-C50C-407E-A947-70E740481C1C}">
                          <a14:useLocalDpi xmlns:a14="http://schemas.microsoft.com/office/drawing/2010/main" val="0"/>
                        </a:ext>
                      </a:extLst>
                    </a:blip>
                    <a:srcRect l="55556" t="16461" r="21825" b="20988"/>
                    <a:stretch>
                      <a:fillRect/>
                    </a:stretch>
                  </pic:blipFill>
                  <pic:spPr bwMode="auto">
                    <a:xfrm>
                      <a:off x="0" y="0"/>
                      <a:ext cx="3149600" cy="4900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687092" w14:textId="77777777" w:rsidR="00E60F92" w:rsidRDefault="00E60F92" w:rsidP="00E60F92">
      <w:pPr>
        <w:widowControl w:val="0"/>
        <w:autoSpaceDE w:val="0"/>
        <w:autoSpaceDN w:val="0"/>
        <w:spacing w:before="101"/>
        <w:jc w:val="both"/>
        <w:rPr>
          <w:rFonts w:cstheme="minorHAnsi"/>
          <w:b/>
          <w:bCs/>
          <w:color w:val="002060"/>
          <w:sz w:val="24"/>
          <w:szCs w:val="24"/>
        </w:rPr>
      </w:pPr>
    </w:p>
    <w:p w14:paraId="4FB37751" w14:textId="77777777" w:rsidR="00E60F92" w:rsidRDefault="00E60F92" w:rsidP="00E60F92">
      <w:pPr>
        <w:widowControl w:val="0"/>
        <w:autoSpaceDE w:val="0"/>
        <w:autoSpaceDN w:val="0"/>
        <w:spacing w:before="101"/>
        <w:jc w:val="both"/>
        <w:rPr>
          <w:rFonts w:cstheme="minorHAnsi"/>
          <w:b/>
          <w:bCs/>
          <w:color w:val="002060"/>
          <w:sz w:val="24"/>
          <w:szCs w:val="24"/>
        </w:rPr>
      </w:pPr>
    </w:p>
    <w:p w14:paraId="32F535F1" w14:textId="77777777" w:rsidR="00E60F92" w:rsidRDefault="00E60F92" w:rsidP="00E60F92">
      <w:pPr>
        <w:widowControl w:val="0"/>
        <w:autoSpaceDE w:val="0"/>
        <w:autoSpaceDN w:val="0"/>
        <w:spacing w:before="101"/>
        <w:jc w:val="both"/>
        <w:rPr>
          <w:rFonts w:cstheme="minorHAnsi"/>
          <w:b/>
          <w:bCs/>
          <w:color w:val="002060"/>
          <w:sz w:val="24"/>
          <w:szCs w:val="24"/>
        </w:rPr>
      </w:pPr>
    </w:p>
    <w:p w14:paraId="04233E63" w14:textId="77777777" w:rsidR="00E60F92" w:rsidRDefault="00E60F92" w:rsidP="00E60F92">
      <w:pPr>
        <w:widowControl w:val="0"/>
        <w:autoSpaceDE w:val="0"/>
        <w:autoSpaceDN w:val="0"/>
        <w:spacing w:before="101"/>
        <w:jc w:val="both"/>
        <w:rPr>
          <w:rFonts w:cstheme="minorHAnsi"/>
          <w:b/>
          <w:bCs/>
          <w:color w:val="002060"/>
          <w:sz w:val="24"/>
          <w:szCs w:val="24"/>
        </w:rPr>
      </w:pPr>
    </w:p>
    <w:p w14:paraId="571D1BA7" w14:textId="77777777" w:rsidR="00E60F92" w:rsidRDefault="00E60F92" w:rsidP="00E60F92">
      <w:pPr>
        <w:widowControl w:val="0"/>
        <w:autoSpaceDE w:val="0"/>
        <w:autoSpaceDN w:val="0"/>
        <w:spacing w:before="101"/>
        <w:jc w:val="both"/>
        <w:rPr>
          <w:rFonts w:cstheme="minorHAnsi"/>
          <w:b/>
          <w:bCs/>
          <w:color w:val="002060"/>
          <w:sz w:val="24"/>
          <w:szCs w:val="24"/>
        </w:rPr>
      </w:pPr>
    </w:p>
    <w:p w14:paraId="12BABEA5" w14:textId="77777777" w:rsidR="00E60F92" w:rsidRDefault="00E60F92" w:rsidP="00E60F92">
      <w:pPr>
        <w:widowControl w:val="0"/>
        <w:autoSpaceDE w:val="0"/>
        <w:autoSpaceDN w:val="0"/>
        <w:spacing w:before="101"/>
        <w:jc w:val="both"/>
        <w:rPr>
          <w:rFonts w:cstheme="minorHAnsi"/>
          <w:b/>
          <w:bCs/>
          <w:color w:val="002060"/>
          <w:sz w:val="24"/>
          <w:szCs w:val="24"/>
        </w:rPr>
      </w:pPr>
    </w:p>
    <w:p w14:paraId="213085C7" w14:textId="77777777" w:rsidR="00E60F92" w:rsidRDefault="00E60F92" w:rsidP="00E60F92">
      <w:pPr>
        <w:widowControl w:val="0"/>
        <w:autoSpaceDE w:val="0"/>
        <w:autoSpaceDN w:val="0"/>
        <w:spacing w:before="101"/>
        <w:jc w:val="both"/>
        <w:rPr>
          <w:rFonts w:cstheme="minorHAnsi"/>
          <w:b/>
          <w:bCs/>
          <w:color w:val="002060"/>
          <w:sz w:val="24"/>
          <w:szCs w:val="24"/>
        </w:rPr>
      </w:pPr>
    </w:p>
    <w:p w14:paraId="5D88E1DB" w14:textId="77777777" w:rsidR="00E60F92" w:rsidRDefault="00E60F92" w:rsidP="00E60F92">
      <w:pPr>
        <w:widowControl w:val="0"/>
        <w:autoSpaceDE w:val="0"/>
        <w:autoSpaceDN w:val="0"/>
        <w:spacing w:before="101"/>
        <w:jc w:val="both"/>
        <w:rPr>
          <w:rFonts w:cstheme="minorHAnsi"/>
          <w:b/>
          <w:bCs/>
          <w:color w:val="002060"/>
          <w:sz w:val="24"/>
          <w:szCs w:val="24"/>
        </w:rPr>
      </w:pPr>
    </w:p>
    <w:p w14:paraId="674D8219" w14:textId="77777777" w:rsidR="00E60F92" w:rsidRDefault="00E60F92" w:rsidP="00E60F92">
      <w:pPr>
        <w:widowControl w:val="0"/>
        <w:autoSpaceDE w:val="0"/>
        <w:autoSpaceDN w:val="0"/>
        <w:spacing w:before="101"/>
        <w:jc w:val="both"/>
        <w:rPr>
          <w:rFonts w:cstheme="minorHAnsi"/>
          <w:b/>
          <w:bCs/>
          <w:color w:val="002060"/>
          <w:sz w:val="24"/>
          <w:szCs w:val="24"/>
        </w:rPr>
      </w:pPr>
    </w:p>
    <w:p w14:paraId="2384D65F" w14:textId="77777777" w:rsidR="00E60F92" w:rsidRDefault="00E60F92" w:rsidP="00E60F92">
      <w:pPr>
        <w:widowControl w:val="0"/>
        <w:autoSpaceDE w:val="0"/>
        <w:autoSpaceDN w:val="0"/>
        <w:spacing w:before="101"/>
        <w:jc w:val="both"/>
        <w:rPr>
          <w:rFonts w:cstheme="minorHAnsi"/>
          <w:b/>
          <w:bCs/>
          <w:color w:val="002060"/>
          <w:sz w:val="24"/>
          <w:szCs w:val="24"/>
        </w:rPr>
      </w:pPr>
    </w:p>
    <w:p w14:paraId="3A20B375" w14:textId="77777777" w:rsidR="00E60F92" w:rsidRDefault="00E60F92" w:rsidP="00E60F92">
      <w:pPr>
        <w:widowControl w:val="0"/>
        <w:autoSpaceDE w:val="0"/>
        <w:autoSpaceDN w:val="0"/>
        <w:spacing w:before="101"/>
        <w:jc w:val="both"/>
        <w:rPr>
          <w:rFonts w:cstheme="minorHAnsi"/>
          <w:b/>
          <w:bCs/>
          <w:color w:val="002060"/>
          <w:sz w:val="24"/>
          <w:szCs w:val="24"/>
        </w:rPr>
      </w:pPr>
    </w:p>
    <w:p w14:paraId="13916B25" w14:textId="77777777" w:rsidR="00E60F92" w:rsidRDefault="00E60F92" w:rsidP="00E60F92">
      <w:pPr>
        <w:widowControl w:val="0"/>
        <w:autoSpaceDE w:val="0"/>
        <w:autoSpaceDN w:val="0"/>
        <w:spacing w:before="101"/>
        <w:jc w:val="both"/>
        <w:rPr>
          <w:rFonts w:cstheme="minorHAnsi"/>
          <w:b/>
          <w:bCs/>
          <w:color w:val="002060"/>
          <w:sz w:val="24"/>
          <w:szCs w:val="24"/>
        </w:rPr>
      </w:pPr>
    </w:p>
    <w:p w14:paraId="4CC82389" w14:textId="7FDEC245" w:rsidR="00E60F92" w:rsidRPr="005C575B" w:rsidRDefault="00E60F92" w:rsidP="00E60F92">
      <w:pPr>
        <w:widowControl w:val="0"/>
        <w:autoSpaceDE w:val="0"/>
        <w:autoSpaceDN w:val="0"/>
        <w:spacing w:before="101"/>
        <w:jc w:val="both"/>
        <w:rPr>
          <w:rFonts w:cstheme="minorHAnsi"/>
          <w:b/>
          <w:bCs/>
          <w:color w:val="002060"/>
          <w:sz w:val="24"/>
          <w:szCs w:val="24"/>
        </w:rPr>
      </w:pPr>
    </w:p>
    <w:p w14:paraId="023EAD8B" w14:textId="1FCFD8B0" w:rsidR="00E60F92" w:rsidRDefault="00E60F92" w:rsidP="00552C0E">
      <w:pPr>
        <w:pStyle w:val="Titre2"/>
        <w:pBdr>
          <w:top w:val="none" w:sz="0" w:space="0" w:color="FFFFFF"/>
          <w:left w:val="none" w:sz="0" w:space="0" w:color="FFFFFF"/>
          <w:bottom w:val="single" w:sz="4" w:space="1" w:color="E07B39"/>
          <w:right w:val="none" w:sz="0" w:space="0" w:color="FFFFFF"/>
        </w:pBdr>
        <w:ind w:left="170" w:right="170"/>
      </w:pPr>
      <w:r>
        <w:rPr>
          <w:rFonts w:cstheme="minorHAnsi"/>
          <w:b w:val="0"/>
          <w:bCs w:val="0"/>
          <w:noProof/>
          <w:color w:val="002060"/>
          <w:sz w:val="24"/>
          <w:szCs w:val="24"/>
        </w:rPr>
        <w:lastRenderedPageBreak/>
        <w:drawing>
          <wp:anchor distT="0" distB="0" distL="114300" distR="114300" simplePos="0" relativeHeight="251669504" behindDoc="0" locked="0" layoutInCell="1" allowOverlap="1" wp14:anchorId="1F47D58C" wp14:editId="7F70211F">
            <wp:simplePos x="0" y="0"/>
            <wp:positionH relativeFrom="margin">
              <wp:posOffset>586105</wp:posOffset>
            </wp:positionH>
            <wp:positionV relativeFrom="paragraph">
              <wp:posOffset>328930</wp:posOffset>
            </wp:positionV>
            <wp:extent cx="4686462" cy="3516630"/>
            <wp:effectExtent l="0" t="0" r="0" b="7620"/>
            <wp:wrapTopAndBottom/>
            <wp:docPr id="1103124099" name="Image 12" descr="Une image contenant bâtiment, Matériau composite, intérieur, propriété  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124099" name="Image 12" descr="Une image contenant bâtiment, Matériau composite, intérieur, propriété  Le contenu généré par l’IA peut êtr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6462" cy="35166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4AA2C8" w14:textId="77777777" w:rsidR="00E60F92" w:rsidRDefault="00E60F92" w:rsidP="00552C0E">
      <w:pPr>
        <w:pStyle w:val="Titre2"/>
        <w:pBdr>
          <w:top w:val="none" w:sz="0" w:space="0" w:color="FFFFFF"/>
          <w:left w:val="none" w:sz="0" w:space="0" w:color="FFFFFF"/>
          <w:bottom w:val="single" w:sz="4" w:space="1" w:color="E07B39"/>
          <w:right w:val="none" w:sz="0" w:space="0" w:color="FFFFFF"/>
        </w:pBdr>
        <w:ind w:left="170" w:right="170"/>
      </w:pPr>
    </w:p>
    <w:p w14:paraId="00C72E6A" w14:textId="271D6A2D"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t>2.3 État et travaux</w:t>
      </w:r>
    </w:p>
    <w:p w14:paraId="2828C06A" w14:textId="77777777" w:rsidR="00397A1F" w:rsidRDefault="00E57170" w:rsidP="00397A1F">
      <w:pPr>
        <w:spacing w:after="120"/>
        <w:ind w:left="170" w:right="170"/>
        <w:jc w:val="both"/>
      </w:pPr>
      <w:r>
        <w:t>Les locaux sont livrés bruts de construction. Tous les travaux d'aménagement intérieur (cloisons, revêtements, installations techniques, équipements) sont à la charge exclusive du preneur, dans le respect du règlement de copropriété et des autorisations d'urbanisme applicables.</w:t>
      </w:r>
    </w:p>
    <w:p w14:paraId="2828C06B" w14:textId="3E415252" w:rsidR="00397A1F" w:rsidRPr="00C76A28" w:rsidRDefault="00C76A28" w:rsidP="00397A1F">
      <w:pPr>
        <w:spacing w:after="120"/>
        <w:ind w:left="170" w:right="170"/>
        <w:jc w:val="both"/>
        <w:rPr>
          <w:b/>
          <w:bCs/>
          <w:color w:val="auto"/>
        </w:rPr>
      </w:pPr>
      <w:r w:rsidRPr="00C76A28">
        <w:rPr>
          <w:b/>
          <w:bCs/>
          <w:color w:val="auto"/>
        </w:rPr>
        <w:t>(</w:t>
      </w:r>
      <w:proofErr w:type="spellStart"/>
      <w:proofErr w:type="gramStart"/>
      <w:r w:rsidRPr="00C76A28">
        <w:rPr>
          <w:b/>
          <w:bCs/>
          <w:color w:val="auto"/>
        </w:rPr>
        <w:t>cf.annexe</w:t>
      </w:r>
      <w:proofErr w:type="spellEnd"/>
      <w:proofErr w:type="gramEnd"/>
      <w:r w:rsidRPr="00C76A28">
        <w:rPr>
          <w:b/>
          <w:bCs/>
          <w:color w:val="auto"/>
        </w:rPr>
        <w:t> : jeu de plans</w:t>
      </w:r>
      <w:r>
        <w:rPr>
          <w:b/>
          <w:bCs/>
          <w:color w:val="auto"/>
        </w:rPr>
        <w:t xml:space="preserve"> avec attentes réseaux</w:t>
      </w:r>
      <w:r w:rsidRPr="00C76A28">
        <w:rPr>
          <w:b/>
          <w:bCs/>
          <w:color w:val="auto"/>
        </w:rPr>
        <w:t xml:space="preserve">) </w:t>
      </w:r>
    </w:p>
    <w:tbl>
      <w:tblPr>
        <w:tblW w:w="9214"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214"/>
      </w:tblGrid>
      <w:tr w:rsidR="00E543FD" w14:paraId="4659A4DC" w14:textId="77777777" w:rsidTr="00552C0E">
        <w:tc>
          <w:tcPr>
            <w:tcW w:w="9214" w:type="dxa"/>
            <w:tcBorders>
              <w:top w:val="none" w:sz="0" w:space="0" w:color="FFFFFF"/>
              <w:left w:val="single" w:sz="12" w:space="0" w:color="E07B39"/>
              <w:bottom w:val="none" w:sz="0" w:space="0" w:color="FFFFFF"/>
              <w:right w:val="none" w:sz="0" w:space="0" w:color="FFFFFF"/>
            </w:tcBorders>
            <w:shd w:val="clear" w:color="auto" w:fill="F5F9FD"/>
            <w:tcMar>
              <w:top w:w="120" w:type="dxa"/>
              <w:left w:w="240" w:type="dxa"/>
              <w:bottom w:w="120" w:type="dxa"/>
              <w:right w:w="160" w:type="dxa"/>
            </w:tcMar>
          </w:tcPr>
          <w:p w14:paraId="2FE33F03" w14:textId="519E154A" w:rsidR="00E543FD" w:rsidRDefault="00E57170">
            <w:pPr>
              <w:spacing w:after="80"/>
              <w:jc w:val="both"/>
            </w:pPr>
            <w:r>
              <w:rPr>
                <w:b/>
                <w:bCs/>
                <w:color w:val="1A3A5C"/>
              </w:rPr>
              <w:t>À noter : Visite préalable</w:t>
            </w:r>
          </w:p>
          <w:p w14:paraId="422FEE42" w14:textId="627F547C" w:rsidR="00E60F92" w:rsidRDefault="00E60F92" w:rsidP="00A03EE1">
            <w:pPr>
              <w:spacing w:after="60"/>
              <w:ind w:right="170"/>
              <w:jc w:val="both"/>
            </w:pPr>
            <w:r>
              <w:t xml:space="preserve">Une visite des locaux est organisée avant la date limite de remise des dossiers. Elle est fortement recommandée pour apprécier l'état réel des locaux et calibrer le programme de travaux. Inscription auprès de : </w:t>
            </w:r>
            <w:hyperlink r:id="rId18" w:history="1">
              <w:r w:rsidR="00A03EE1" w:rsidRPr="00A03EE1">
                <w:rPr>
                  <w:rStyle w:val="Lienhypertexte"/>
                  <w:b/>
                  <w:bCs/>
                </w:rPr>
                <w:t>permisdimaginer@altemed.fr</w:t>
              </w:r>
            </w:hyperlink>
          </w:p>
          <w:p w14:paraId="76C4656D" w14:textId="77777777" w:rsidR="003834CE" w:rsidRPr="00805A00" w:rsidRDefault="003834CE" w:rsidP="00E60F92">
            <w:pPr>
              <w:spacing w:after="60"/>
              <w:ind w:left="170" w:right="170"/>
              <w:jc w:val="both"/>
            </w:pPr>
          </w:p>
          <w:p w14:paraId="43D43085" w14:textId="77777777" w:rsidR="00E60F92" w:rsidRPr="00805A00" w:rsidRDefault="00E60F92" w:rsidP="00E60F92">
            <w:pPr>
              <w:spacing w:after="60"/>
              <w:ind w:left="170" w:right="170"/>
              <w:jc w:val="both"/>
            </w:pPr>
            <w:r>
              <w:t>Visites :</w:t>
            </w:r>
          </w:p>
          <w:p w14:paraId="3E56304A" w14:textId="432308A7" w:rsidR="00E60F92" w:rsidRPr="00805A00" w:rsidRDefault="00E60F92" w:rsidP="00805A00">
            <w:pPr>
              <w:spacing w:after="60"/>
              <w:ind w:right="170"/>
              <w:jc w:val="both"/>
              <w:rPr>
                <w:b/>
                <w:bCs/>
                <w:color w:val="1A3A5C"/>
              </w:rPr>
            </w:pPr>
            <w:proofErr w:type="gramStart"/>
            <w:r>
              <w:rPr>
                <w:b/>
                <w:bCs/>
                <w:color w:val="1A3A5C"/>
              </w:rPr>
              <w:t>lundi</w:t>
            </w:r>
            <w:proofErr w:type="gramEnd"/>
            <w:r>
              <w:rPr>
                <w:b/>
                <w:bCs/>
                <w:color w:val="1A3A5C"/>
              </w:rPr>
              <w:t xml:space="preserve"> </w:t>
            </w:r>
            <w:r w:rsidR="003834CE">
              <w:rPr>
                <w:b/>
                <w:bCs/>
                <w:color w:val="1A3A5C"/>
              </w:rPr>
              <w:t>14</w:t>
            </w:r>
            <w:r>
              <w:rPr>
                <w:b/>
                <w:bCs/>
                <w:color w:val="1A3A5C"/>
              </w:rPr>
              <w:t xml:space="preserve"> septembre 2026 à 9h30</w:t>
            </w:r>
          </w:p>
          <w:p w14:paraId="3BF52357" w14:textId="2349AC5D" w:rsidR="00E543FD" w:rsidRDefault="00E60F92" w:rsidP="00E60F92">
            <w:pPr>
              <w:spacing w:after="60"/>
              <w:jc w:val="both"/>
            </w:pPr>
            <w:proofErr w:type="gramStart"/>
            <w:r>
              <w:rPr>
                <w:b/>
                <w:bCs/>
                <w:color w:val="1A3A5C"/>
              </w:rPr>
              <w:t>vendredi</w:t>
            </w:r>
            <w:proofErr w:type="gramEnd"/>
            <w:r>
              <w:rPr>
                <w:b/>
                <w:bCs/>
                <w:color w:val="1A3A5C"/>
              </w:rPr>
              <w:t xml:space="preserve"> 1</w:t>
            </w:r>
            <w:r w:rsidR="003834CE">
              <w:rPr>
                <w:b/>
                <w:bCs/>
                <w:color w:val="1A3A5C"/>
              </w:rPr>
              <w:t>8</w:t>
            </w:r>
            <w:r>
              <w:rPr>
                <w:b/>
                <w:bCs/>
                <w:color w:val="1A3A5C"/>
              </w:rPr>
              <w:t xml:space="preserve"> septembre 2026 à 11h30</w:t>
            </w:r>
          </w:p>
        </w:tc>
      </w:tr>
    </w:tbl>
    <w:p w14:paraId="7816671B" w14:textId="77777777" w:rsidR="00E543FD" w:rsidRDefault="00E543FD">
      <w:pPr>
        <w:spacing w:after="200"/>
        <w:jc w:val="both"/>
      </w:pPr>
    </w:p>
    <w:p w14:paraId="0E7E7930" w14:textId="77777777" w:rsidR="00E543FD" w:rsidRDefault="00E57170" w:rsidP="00552C0E">
      <w:pPr>
        <w:pStyle w:val="Titre1"/>
        <w:shd w:val="clear" w:color="auto" w:fill="002060"/>
        <w:ind w:left="180" w:right="180"/>
      </w:pPr>
      <w:r>
        <w:t>3. CADRE RÉGLEMENTAIRE</w:t>
      </w:r>
    </w:p>
    <w:p w14:paraId="24FBDC03" w14:textId="77777777"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proofErr w:type="gramStart"/>
      <w:r>
        <w:t>3.1  Destination</w:t>
      </w:r>
      <w:proofErr w:type="gramEnd"/>
      <w:r>
        <w:t xml:space="preserve"> des locaux</w:t>
      </w:r>
    </w:p>
    <w:p w14:paraId="6D34340E" w14:textId="77777777" w:rsidR="00E543FD" w:rsidRDefault="00E57170" w:rsidP="00552C0E">
      <w:pPr>
        <w:spacing w:after="120"/>
        <w:ind w:left="170" w:right="170"/>
        <w:jc w:val="both"/>
      </w:pPr>
      <w:r>
        <w:t>Les locaux 1A et 1B (lots 368 et 369) sont soumis à deux niveaux de réglementation :</w:t>
      </w:r>
    </w:p>
    <w:p w14:paraId="06BDFC8B" w14:textId="77777777" w:rsidR="00E543FD" w:rsidRDefault="00E57170" w:rsidP="00552C0E">
      <w:pPr>
        <w:pStyle w:val="Titre3"/>
        <w:ind w:left="170" w:right="170"/>
      </w:pPr>
      <w:r>
        <w:t>Règlement de copropriété (art. 2.2.1)</w:t>
      </w:r>
    </w:p>
    <w:p w14:paraId="418E12EC" w14:textId="3C39A692" w:rsidR="00E543FD" w:rsidRDefault="00E57170" w:rsidP="00C76A28">
      <w:pPr>
        <w:spacing w:after="120"/>
        <w:ind w:left="170" w:right="170"/>
        <w:jc w:val="both"/>
      </w:pPr>
      <w:r>
        <w:t xml:space="preserve">Les locaux RDC des bâtiments A, B et C sont affectés à la destination « Commerce » au sens du permis de construire d'origine. Sont notamment autorisés : commerces de détail, bureaux, professions libérales, activités et services, artisanat compatible, crèche. Au-delà de cette liste d'origine, seront </w:t>
      </w:r>
      <w:r w:rsidR="00C76A28">
        <w:t xml:space="preserve">également </w:t>
      </w:r>
      <w:r>
        <w:t>acceptées, dans le cadre du présent Permis d'Imaginer, les activités à vocation culturelle, tertiaire et de service, sous réserve de leur compatibilité avec le règlement de copropriété et de la validation du concédant.</w:t>
      </w:r>
    </w:p>
    <w:p w14:paraId="4D36B15C" w14:textId="77777777" w:rsidR="00E543FD" w:rsidRDefault="00E543FD">
      <w:pPr>
        <w:spacing w:after="80"/>
        <w:jc w:val="both"/>
      </w:pPr>
    </w:p>
    <w:p w14:paraId="463EF881" w14:textId="20508F58"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t>3.2 Activités autorisées et exclues</w:t>
      </w:r>
    </w:p>
    <w:p w14:paraId="2763DD9C" w14:textId="5373DA0E" w:rsidR="00F0714E" w:rsidRDefault="00E57170" w:rsidP="00F0714E">
      <w:pPr>
        <w:spacing w:after="120"/>
        <w:ind w:left="170" w:right="170"/>
        <w:jc w:val="both"/>
      </w:pPr>
      <w:r>
        <w:t>Les activités à vocation culturelle, artistique, créative, associative ou de service sont compatibles avec la destination des locaux. Les activités génératrices de nuisances sonores devront intégrer les équipements d'isolation phonique requis (art. 2.2.2.9 RCP), obligation inscrite contractuellement dans le bail.</w:t>
      </w:r>
    </w:p>
    <w:tbl>
      <w:tblPr>
        <w:tblW w:w="9214" w:type="dxa"/>
        <w:tblInd w:w="142" w:type="dxa"/>
        <w:tblBorders>
          <w:top w:val="single" w:sz="4" w:space="0" w:color="C0392B"/>
          <w:left w:val="single" w:sz="12" w:space="0" w:color="E07B39"/>
          <w:bottom w:val="single" w:sz="4" w:space="0" w:color="C0392B"/>
          <w:right w:val="single" w:sz="1" w:space="0" w:color="CCCCCC"/>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214"/>
      </w:tblGrid>
      <w:tr w:rsidR="00F0714E" w14:paraId="2C0A2F4B" w14:textId="77777777" w:rsidTr="00F0714E">
        <w:tc>
          <w:tcPr>
            <w:tcW w:w="9214" w:type="dxa"/>
            <w:tcBorders>
              <w:top w:val="none" w:sz="0" w:space="0" w:color="FFFFFF"/>
              <w:left w:val="none" w:sz="0" w:space="0" w:color="FFFFFF"/>
              <w:bottom w:val="none" w:sz="0" w:space="0" w:color="FFFFFF"/>
              <w:right w:val="none" w:sz="0" w:space="0" w:color="FFFFFF"/>
            </w:tcBorders>
            <w:shd w:val="clear" w:color="auto" w:fill="FDECEA"/>
            <w:tcMar>
              <w:top w:w="100" w:type="dxa"/>
              <w:left w:w="200" w:type="dxa"/>
              <w:bottom w:w="100" w:type="dxa"/>
              <w:right w:w="120" w:type="dxa"/>
            </w:tcMar>
          </w:tcPr>
          <w:p w14:paraId="3D398336" w14:textId="5E71EBE7" w:rsidR="00F0714E" w:rsidRDefault="00F0714E" w:rsidP="00F8381D">
            <w:pPr>
              <w:spacing w:after="80"/>
              <w:jc w:val="both"/>
            </w:pPr>
            <w:bookmarkStart w:id="1" w:name="_Hlk232438094"/>
            <w:r>
              <w:rPr>
                <w:b/>
                <w:bCs/>
                <w:color w:val="C0392B"/>
              </w:rPr>
              <w:t xml:space="preserve"> Activités exclues</w:t>
            </w:r>
          </w:p>
          <w:p w14:paraId="1517DCE1" w14:textId="6215C9FF" w:rsidR="00F0714E" w:rsidRDefault="00F0714E" w:rsidP="00F0714E">
            <w:pPr>
              <w:spacing w:after="60"/>
            </w:pPr>
            <w:r>
              <w:t>Toute activité alimentaire ou de restauration sous quelque forme que ce soit</w:t>
            </w:r>
          </w:p>
          <w:p w14:paraId="4F8170FD" w14:textId="20CAF826" w:rsidR="00F0714E" w:rsidRDefault="00F0714E" w:rsidP="00F0714E">
            <w:pPr>
              <w:spacing w:after="60"/>
            </w:pPr>
            <w:r>
              <w:t>Discothèques, bars musicaux, salles de jeux ou activités à nuisances nocturnes</w:t>
            </w:r>
          </w:p>
          <w:p w14:paraId="33D87E2A" w14:textId="4FD0DB71" w:rsidR="00F0714E" w:rsidRDefault="00F0714E" w:rsidP="00F0714E">
            <w:pPr>
              <w:spacing w:after="60"/>
            </w:pPr>
            <w:r>
              <w:t xml:space="preserve">Entrepôt, stockage ou activité logistique (peut venir en complément, pas en destination principale) </w:t>
            </w:r>
          </w:p>
          <w:p w14:paraId="136CEC73" w14:textId="25E22EE5" w:rsidR="00F0714E" w:rsidRDefault="00F0714E" w:rsidP="00F0714E">
            <w:pPr>
              <w:spacing w:after="60"/>
            </w:pPr>
            <w:r>
              <w:t>Lieux de culte</w:t>
            </w:r>
          </w:p>
          <w:p w14:paraId="4C9FDDBB" w14:textId="03DA72BA" w:rsidR="00F0714E" w:rsidRDefault="00F0714E" w:rsidP="00F0714E">
            <w:pPr>
              <w:spacing w:after="60"/>
            </w:pPr>
            <w:r>
              <w:t>Artisanat industriel incompatible avec un immeuble résidentiel</w:t>
            </w:r>
          </w:p>
        </w:tc>
      </w:tr>
      <w:bookmarkEnd w:id="1"/>
    </w:tbl>
    <w:p w14:paraId="7C6E5BA5" w14:textId="77777777" w:rsidR="00E60F92" w:rsidRDefault="00E60F92">
      <w:pPr>
        <w:spacing w:after="80"/>
        <w:jc w:val="both"/>
      </w:pPr>
    </w:p>
    <w:p w14:paraId="58379372" w14:textId="77777777" w:rsidR="00F0714E" w:rsidRDefault="00F0714E">
      <w:pPr>
        <w:spacing w:after="80"/>
        <w:jc w:val="both"/>
      </w:pPr>
    </w:p>
    <w:p w14:paraId="605A391C" w14:textId="77777777" w:rsidR="00F0714E" w:rsidRDefault="00F0714E">
      <w:pPr>
        <w:spacing w:after="80"/>
        <w:jc w:val="both"/>
      </w:pPr>
    </w:p>
    <w:p w14:paraId="43459280" w14:textId="77777777" w:rsidR="00F0714E" w:rsidRDefault="00F0714E">
      <w:pPr>
        <w:spacing w:after="80"/>
        <w:jc w:val="both"/>
      </w:pPr>
    </w:p>
    <w:p w14:paraId="16F78C5D" w14:textId="419FF122" w:rsidR="00E543FD" w:rsidRPr="00455178" w:rsidRDefault="00DD1804" w:rsidP="00552C0E">
      <w:pPr>
        <w:pStyle w:val="Titre2"/>
        <w:pBdr>
          <w:top w:val="none" w:sz="0" w:space="0" w:color="FFFFFF"/>
          <w:left w:val="none" w:sz="0" w:space="0" w:color="FFFFFF"/>
          <w:bottom w:val="single" w:sz="4" w:space="1" w:color="E07B39"/>
          <w:right w:val="none" w:sz="0" w:space="0" w:color="FFFFFF"/>
        </w:pBdr>
        <w:ind w:left="170" w:right="170"/>
      </w:pPr>
      <w:r>
        <w:t xml:space="preserve">3.3 Avis Concédant </w:t>
      </w:r>
    </w:p>
    <w:p w14:paraId="31D08123" w14:textId="452DCD95" w:rsidR="00E543FD" w:rsidRPr="00DD1804" w:rsidRDefault="00E57170" w:rsidP="00552C0E">
      <w:pPr>
        <w:spacing w:after="120"/>
        <w:ind w:left="170" w:right="170"/>
        <w:jc w:val="both"/>
      </w:pPr>
      <w:r>
        <w:t xml:space="preserve">Conformément à l'article 2.2.1.2 du RCP, toute activité exercée dans les locaux est soumise à la validation du concédant, tant sur la nature de l'activité que sur le choix de l'exploitant. </w:t>
      </w:r>
      <w:proofErr w:type="spellStart"/>
      <w:r>
        <w:t>Altémed</w:t>
      </w:r>
      <w:proofErr w:type="spellEnd"/>
      <w:r>
        <w:t xml:space="preserve"> se charge, dans le cadre de la procédure de l'AMI, de requérir cette validation auprès de la Ville de Montpellier, concédant de la ZAC Montpellier Sud, avant toute signature du </w:t>
      </w:r>
      <w:proofErr w:type="gramStart"/>
      <w:r>
        <w:t xml:space="preserve">bail </w:t>
      </w:r>
      <w:r w:rsidR="00C76A28">
        <w:t>.</w:t>
      </w:r>
      <w:proofErr w:type="gramEnd"/>
      <w:r w:rsidR="00C76A28">
        <w:t xml:space="preserve"> </w:t>
      </w:r>
    </w:p>
    <w:p w14:paraId="26F6DBC8" w14:textId="77777777" w:rsidR="00E543FD" w:rsidRDefault="00E543FD">
      <w:pPr>
        <w:spacing w:after="80"/>
        <w:jc w:val="both"/>
      </w:pPr>
    </w:p>
    <w:p w14:paraId="675A46BE" w14:textId="03DE8289" w:rsidR="00E543FD" w:rsidRDefault="00397A1F" w:rsidP="00552C0E">
      <w:pPr>
        <w:pStyle w:val="Titre2"/>
        <w:pBdr>
          <w:top w:val="none" w:sz="0" w:space="0" w:color="FFFFFF"/>
          <w:left w:val="none" w:sz="0" w:space="0" w:color="FFFFFF"/>
          <w:bottom w:val="single" w:sz="4" w:space="1" w:color="E07B39"/>
          <w:right w:val="none" w:sz="0" w:space="0" w:color="FFFFFF"/>
        </w:pBdr>
        <w:ind w:left="170" w:right="170"/>
      </w:pPr>
      <w:r>
        <w:t>3.4 Autorisations d'urbanisme à la charge du preneur</w:t>
      </w:r>
    </w:p>
    <w:p w14:paraId="0D58E4FB" w14:textId="77777777" w:rsidR="00E543FD" w:rsidRDefault="00E57170" w:rsidP="00552C0E">
      <w:pPr>
        <w:spacing w:after="120"/>
        <w:ind w:left="170" w:right="170"/>
        <w:jc w:val="both"/>
      </w:pPr>
      <w:r>
        <w:t>Selon la nature de l'activité retenue, le futur preneur peut être amené à déposer :</w:t>
      </w:r>
    </w:p>
    <w:tbl>
      <w:tblPr>
        <w:tblW w:w="9214"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059"/>
        <w:gridCol w:w="5155"/>
      </w:tblGrid>
      <w:tr w:rsidR="00E543FD" w14:paraId="776BA9A6" w14:textId="77777777" w:rsidTr="00552C0E">
        <w:tc>
          <w:tcPr>
            <w:tcW w:w="4059"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265531A0" w14:textId="77777777" w:rsidR="00E543FD" w:rsidRDefault="00E57170">
            <w:pPr>
              <w:jc w:val="both"/>
            </w:pPr>
            <w:r>
              <w:rPr>
                <w:b/>
                <w:bCs/>
                <w:color w:val="FFFFFF"/>
                <w:sz w:val="19"/>
                <w:szCs w:val="19"/>
              </w:rPr>
              <w:t>Situation</w:t>
            </w:r>
          </w:p>
        </w:tc>
        <w:tc>
          <w:tcPr>
            <w:tcW w:w="5155"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2D5D82B2" w14:textId="77777777" w:rsidR="00E543FD" w:rsidRDefault="00E57170">
            <w:pPr>
              <w:jc w:val="both"/>
            </w:pPr>
            <w:r>
              <w:rPr>
                <w:b/>
                <w:bCs/>
                <w:color w:val="FFFFFF"/>
                <w:sz w:val="19"/>
                <w:szCs w:val="19"/>
              </w:rPr>
              <w:t>Démarche requise</w:t>
            </w:r>
          </w:p>
        </w:tc>
      </w:tr>
      <w:tr w:rsidR="00E543FD" w14:paraId="22171839" w14:textId="77777777" w:rsidTr="00552C0E">
        <w:tc>
          <w:tcPr>
            <w:tcW w:w="40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78582DFA" w14:textId="77777777" w:rsidR="00E543FD" w:rsidRDefault="00E57170">
            <w:pPr>
              <w:jc w:val="both"/>
            </w:pPr>
            <w:r>
              <w:rPr>
                <w:sz w:val="19"/>
                <w:szCs w:val="19"/>
              </w:rPr>
              <w:t>Changement d'usage ou de destination effective</w:t>
            </w:r>
          </w:p>
        </w:tc>
        <w:tc>
          <w:tcPr>
            <w:tcW w:w="51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69E8C694" w14:textId="77777777" w:rsidR="00E543FD" w:rsidRDefault="00E57170">
            <w:pPr>
              <w:jc w:val="both"/>
            </w:pPr>
            <w:r>
              <w:rPr>
                <w:sz w:val="19"/>
                <w:szCs w:val="19"/>
              </w:rPr>
              <w:t xml:space="preserve">Déclaration préalable ou PC modificatif (art. R421-14, R421-17 C. </w:t>
            </w:r>
            <w:proofErr w:type="spellStart"/>
            <w:r>
              <w:rPr>
                <w:sz w:val="19"/>
                <w:szCs w:val="19"/>
              </w:rPr>
              <w:t>urb</w:t>
            </w:r>
            <w:proofErr w:type="spellEnd"/>
            <w:r>
              <w:rPr>
                <w:sz w:val="19"/>
                <w:szCs w:val="19"/>
              </w:rPr>
              <w:t>.)</w:t>
            </w:r>
          </w:p>
        </w:tc>
      </w:tr>
      <w:tr w:rsidR="00E543FD" w14:paraId="16FADD62" w14:textId="77777777" w:rsidTr="00552C0E">
        <w:tc>
          <w:tcPr>
            <w:tcW w:w="40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B09113B" w14:textId="77777777" w:rsidR="00E543FD" w:rsidRDefault="00E57170">
            <w:pPr>
              <w:jc w:val="both"/>
            </w:pPr>
            <w:r>
              <w:rPr>
                <w:sz w:val="19"/>
                <w:szCs w:val="19"/>
              </w:rPr>
              <w:t>Accueil du public (ERP)</w:t>
            </w:r>
          </w:p>
        </w:tc>
        <w:tc>
          <w:tcPr>
            <w:tcW w:w="51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5E6EC0F" w14:textId="54743BBE" w:rsidR="00E543FD" w:rsidRDefault="00E57170">
            <w:pPr>
              <w:jc w:val="both"/>
            </w:pPr>
            <w:r>
              <w:rPr>
                <w:sz w:val="19"/>
                <w:szCs w:val="19"/>
              </w:rPr>
              <w:t>Dossier ERP : accessibilité et sécurité incendie (art. L111-7, R123 CCH)</w:t>
            </w:r>
          </w:p>
        </w:tc>
      </w:tr>
      <w:tr w:rsidR="00E543FD" w14:paraId="67E50BF1" w14:textId="77777777" w:rsidTr="00552C0E">
        <w:tc>
          <w:tcPr>
            <w:tcW w:w="40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310BBB97" w14:textId="77777777" w:rsidR="00E543FD" w:rsidRDefault="00E57170">
            <w:pPr>
              <w:jc w:val="both"/>
            </w:pPr>
            <w:r>
              <w:rPr>
                <w:sz w:val="19"/>
                <w:szCs w:val="19"/>
              </w:rPr>
              <w:t>Aménagements intérieurs sans impact sur les façades</w:t>
            </w:r>
          </w:p>
        </w:tc>
        <w:tc>
          <w:tcPr>
            <w:tcW w:w="51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2A28522B" w14:textId="0ECAD459" w:rsidR="00E543FD" w:rsidRDefault="00E57170">
            <w:pPr>
              <w:jc w:val="both"/>
            </w:pPr>
            <w:r>
              <w:rPr>
                <w:sz w:val="19"/>
                <w:szCs w:val="19"/>
              </w:rPr>
              <w:t xml:space="preserve">Information préalable au syndic : aucune autorisation administrative  </w:t>
            </w:r>
          </w:p>
        </w:tc>
      </w:tr>
      <w:tr w:rsidR="00E543FD" w14:paraId="6BD10D27" w14:textId="77777777" w:rsidTr="00552C0E">
        <w:tc>
          <w:tcPr>
            <w:tcW w:w="40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90811F6" w14:textId="77777777" w:rsidR="00E543FD" w:rsidRDefault="00E57170">
            <w:pPr>
              <w:jc w:val="both"/>
            </w:pPr>
            <w:r>
              <w:rPr>
                <w:sz w:val="19"/>
                <w:szCs w:val="19"/>
              </w:rPr>
              <w:t>Travaux affectant l'aspect extérieur ou les parties communes</w:t>
            </w:r>
          </w:p>
        </w:tc>
        <w:tc>
          <w:tcPr>
            <w:tcW w:w="51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25A5FC69" w14:textId="53038383" w:rsidR="00E543FD" w:rsidRDefault="00E57170">
            <w:pPr>
              <w:jc w:val="both"/>
            </w:pPr>
            <w:r>
              <w:rPr>
                <w:sz w:val="19"/>
                <w:szCs w:val="19"/>
              </w:rPr>
              <w:t xml:space="preserve">Vote en Assemblée Générale de copropriété (art. 2.2.2.21 RCP) </w:t>
            </w:r>
          </w:p>
        </w:tc>
      </w:tr>
    </w:tbl>
    <w:p w14:paraId="4DF2762C" w14:textId="77777777" w:rsidR="00E543FD" w:rsidRDefault="00E543FD">
      <w:pPr>
        <w:spacing w:after="60"/>
        <w:jc w:val="both"/>
      </w:pPr>
    </w:p>
    <w:p w14:paraId="69AC4A20" w14:textId="77777777" w:rsidR="00E543FD" w:rsidRDefault="00E57170">
      <w:pPr>
        <w:spacing w:after="120"/>
        <w:jc w:val="both"/>
      </w:pPr>
      <w:proofErr w:type="spellStart"/>
      <w:r>
        <w:t>Altémed</w:t>
      </w:r>
      <w:proofErr w:type="spellEnd"/>
      <w:r>
        <w:t xml:space="preserve"> accompagne le preneur dans ses démarches auprès du syndic et des services compétents.</w:t>
      </w:r>
    </w:p>
    <w:p w14:paraId="11A4AD28" w14:textId="77777777" w:rsidR="00E543FD" w:rsidRDefault="00E543FD">
      <w:pPr>
        <w:spacing w:after="200"/>
        <w:jc w:val="both"/>
      </w:pPr>
    </w:p>
    <w:p w14:paraId="759390D9" w14:textId="77777777" w:rsidR="00E543FD" w:rsidRDefault="00E57170" w:rsidP="00397A1F">
      <w:pPr>
        <w:pStyle w:val="Titre1"/>
        <w:shd w:val="clear" w:color="auto" w:fill="002060"/>
        <w:ind w:left="180" w:right="180"/>
      </w:pPr>
      <w:r>
        <w:t>4. LE PROJET ATTENDU</w:t>
      </w:r>
    </w:p>
    <w:p w14:paraId="3928D350" w14:textId="30FA47B9"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t>4.1 Ambition</w:t>
      </w:r>
    </w:p>
    <w:p w14:paraId="6E3F6EEA" w14:textId="0C9E4134" w:rsidR="00E543FD" w:rsidRDefault="00E57170" w:rsidP="00552C0E">
      <w:pPr>
        <w:spacing w:after="120"/>
        <w:ind w:left="170" w:right="170"/>
        <w:jc w:val="both"/>
      </w:pPr>
      <w:r>
        <w:t>L'AMI est ouvert à toute structure (association, entreprise, profession libérale, collectif …) portant un projet à vocation culturelle, artistique, économie créative ou de service, capable d'occuper et d'animer le ou les locaux de manière visible dans le quartier.</w:t>
      </w:r>
    </w:p>
    <w:p w14:paraId="10F83844" w14:textId="77777777" w:rsidR="00E543FD" w:rsidRDefault="00E543FD">
      <w:pPr>
        <w:spacing w:after="80"/>
        <w:jc w:val="both"/>
      </w:pPr>
    </w:p>
    <w:p w14:paraId="1D93404D" w14:textId="1423281A" w:rsidR="00E543FD" w:rsidRDefault="0083647F" w:rsidP="00552C0E">
      <w:pPr>
        <w:pStyle w:val="Titre2"/>
        <w:pBdr>
          <w:top w:val="none" w:sz="0" w:space="0" w:color="FFFFFF"/>
          <w:left w:val="none" w:sz="0" w:space="0" w:color="FFFFFF"/>
          <w:bottom w:val="single" w:sz="4" w:space="1" w:color="E07B39"/>
          <w:right w:val="none" w:sz="0" w:space="0" w:color="FFFFFF"/>
        </w:pBdr>
        <w:ind w:left="170" w:right="170"/>
      </w:pPr>
      <w:r>
        <w:lastRenderedPageBreak/>
        <w:t>4.2 Activités recherchées : exemples non limitatifs</w:t>
      </w:r>
    </w:p>
    <w:p w14:paraId="35169B45" w14:textId="25F4FCF8" w:rsidR="00E543FD" w:rsidRDefault="00E57170" w:rsidP="00F0714E">
      <w:pPr>
        <w:pStyle w:val="Paragraphedeliste"/>
        <w:numPr>
          <w:ilvl w:val="0"/>
          <w:numId w:val="10"/>
        </w:numPr>
        <w:spacing w:after="80"/>
        <w:ind w:left="527" w:right="170" w:hanging="357"/>
        <w:jc w:val="both"/>
      </w:pPr>
      <w:r>
        <w:rPr>
          <w:b/>
          <w:bCs/>
        </w:rPr>
        <w:t xml:space="preserve">Arts vivants et création : </w:t>
      </w:r>
      <w:r>
        <w:t>compagnie de danse, de théâtre, studio de répétition et de création, résidence d'artistes, espace de diffusion...</w:t>
      </w:r>
    </w:p>
    <w:p w14:paraId="3F4F82FA" w14:textId="77777777" w:rsidR="00E543FD" w:rsidRDefault="00E57170" w:rsidP="00F0714E">
      <w:pPr>
        <w:pStyle w:val="Paragraphedeliste"/>
        <w:numPr>
          <w:ilvl w:val="0"/>
          <w:numId w:val="10"/>
        </w:numPr>
        <w:spacing w:after="80"/>
        <w:ind w:left="527" w:right="170" w:hanging="357"/>
        <w:jc w:val="both"/>
      </w:pPr>
      <w:r>
        <w:rPr>
          <w:b/>
          <w:bCs/>
        </w:rPr>
        <w:t xml:space="preserve">Ateliers et artisanat d'art : </w:t>
      </w:r>
      <w:r>
        <w:t xml:space="preserve">atelier de création plastique, photographique ou numérique, céramique, lutherie, prototypage, </w:t>
      </w:r>
      <w:proofErr w:type="spellStart"/>
      <w:r>
        <w:t>fab</w:t>
      </w:r>
      <w:proofErr w:type="spellEnd"/>
      <w:r>
        <w:t>-lab...</w:t>
      </w:r>
    </w:p>
    <w:p w14:paraId="686093A6" w14:textId="77777777" w:rsidR="00E543FD" w:rsidRDefault="00E57170" w:rsidP="00F0714E">
      <w:pPr>
        <w:pStyle w:val="Paragraphedeliste"/>
        <w:numPr>
          <w:ilvl w:val="0"/>
          <w:numId w:val="10"/>
        </w:numPr>
        <w:spacing w:after="80"/>
        <w:ind w:left="527" w:right="170" w:hanging="357"/>
        <w:jc w:val="both"/>
      </w:pPr>
      <w:r>
        <w:rPr>
          <w:b/>
          <w:bCs/>
        </w:rPr>
        <w:t xml:space="preserve">Économie créative : </w:t>
      </w:r>
      <w:r>
        <w:t xml:space="preserve">agence de design, d'architecture, de communication, studio de production, espace de </w:t>
      </w:r>
      <w:proofErr w:type="spellStart"/>
      <w:r>
        <w:t>co-working</w:t>
      </w:r>
      <w:proofErr w:type="spellEnd"/>
      <w:r>
        <w:t xml:space="preserve"> créatif...</w:t>
      </w:r>
    </w:p>
    <w:p w14:paraId="5C0D378C" w14:textId="77777777" w:rsidR="00E543FD" w:rsidRDefault="00E57170" w:rsidP="00F0714E">
      <w:pPr>
        <w:pStyle w:val="Paragraphedeliste"/>
        <w:numPr>
          <w:ilvl w:val="0"/>
          <w:numId w:val="10"/>
        </w:numPr>
        <w:spacing w:after="80"/>
        <w:ind w:left="527" w:right="170" w:hanging="357"/>
        <w:jc w:val="both"/>
      </w:pPr>
      <w:r>
        <w:rPr>
          <w:b/>
          <w:bCs/>
        </w:rPr>
        <w:t xml:space="preserve">Services et professions libérales : </w:t>
      </w:r>
      <w:r>
        <w:t>tout professionnel libéral compatible avec la destination Commerce et contribuant à l'animation du quartier...</w:t>
      </w:r>
    </w:p>
    <w:p w14:paraId="0218D373" w14:textId="77777777" w:rsidR="00E543FD" w:rsidRDefault="00E57170" w:rsidP="00F0714E">
      <w:pPr>
        <w:pStyle w:val="Paragraphedeliste"/>
        <w:numPr>
          <w:ilvl w:val="0"/>
          <w:numId w:val="10"/>
        </w:numPr>
        <w:spacing w:after="80"/>
        <w:ind w:left="527" w:right="170" w:hanging="357"/>
        <w:jc w:val="both"/>
      </w:pPr>
      <w:r>
        <w:rPr>
          <w:b/>
          <w:bCs/>
        </w:rPr>
        <w:t xml:space="preserve">Associations culturelles ou d'éducation artistique : </w:t>
      </w:r>
      <w:r>
        <w:t>école de musique, de danse, atelier d'expression, association de médiation culturelle...</w:t>
      </w:r>
    </w:p>
    <w:p w14:paraId="38E36D95" w14:textId="77777777" w:rsidR="00E543FD" w:rsidRDefault="00E543FD">
      <w:pPr>
        <w:spacing w:after="200"/>
        <w:jc w:val="both"/>
      </w:pPr>
    </w:p>
    <w:p w14:paraId="07EFBF7B" w14:textId="77777777" w:rsidR="00E543FD" w:rsidRDefault="00E57170">
      <w:pPr>
        <w:pStyle w:val="Titre1"/>
        <w:shd w:val="clear" w:color="auto" w:fill="1A3A5C"/>
        <w:ind w:left="180" w:right="180"/>
      </w:pPr>
      <w:r>
        <w:t>5. CONDITIONS DE MISE À DISPOSITION</w:t>
      </w:r>
    </w:p>
    <w:p w14:paraId="139176B4" w14:textId="0414C1F6" w:rsidR="00E543FD" w:rsidRDefault="0083647F" w:rsidP="00552C0E">
      <w:pPr>
        <w:pStyle w:val="Titre2"/>
        <w:pBdr>
          <w:top w:val="none" w:sz="0" w:space="0" w:color="FFFFFF"/>
          <w:left w:val="none" w:sz="0" w:space="0" w:color="FFFFFF"/>
          <w:bottom w:val="single" w:sz="4" w:space="1" w:color="E07B39"/>
          <w:right w:val="none" w:sz="0" w:space="0" w:color="FFFFFF"/>
        </w:pBdr>
        <w:ind w:left="170" w:right="170"/>
      </w:pPr>
      <w:r>
        <w:t>5.1 Cadre juridique</w:t>
      </w:r>
    </w:p>
    <w:p w14:paraId="0810E9DB" w14:textId="77777777" w:rsidR="007A16FA" w:rsidRDefault="00E57170" w:rsidP="007A16FA">
      <w:pPr>
        <w:spacing w:after="120"/>
        <w:ind w:left="170" w:right="170"/>
        <w:jc w:val="both"/>
      </w:pPr>
      <w:r>
        <w:t xml:space="preserve">La mise à disposition sera formalisée par un bail dérogatoire au statut des baux commerciaux (art. L145-5 C. com.), d'une durée maximale de 3 ans (durée totale, renouvellement(s) inclus). Cette durée est calibrée pour permettre au preneur d'amortir ses travaux d'aménagement sur un horizon raisonnable, dans le cadre d'une occupation transitoire. </w:t>
      </w:r>
    </w:p>
    <w:p w14:paraId="23709D5F" w14:textId="7D060666" w:rsidR="007A16FA" w:rsidRDefault="00E57170" w:rsidP="007A16FA">
      <w:pPr>
        <w:spacing w:after="120"/>
        <w:ind w:left="170" w:right="170"/>
        <w:jc w:val="both"/>
      </w:pPr>
      <w:r>
        <w:t xml:space="preserve">À l'issue des 3 ans, </w:t>
      </w:r>
      <w:r w:rsidR="007A16FA">
        <w:t xml:space="preserve">si les parties souhaitent communément prolonger l’occupation, </w:t>
      </w:r>
      <w:r>
        <w:t xml:space="preserve">deux issues sont possibles : </w:t>
      </w:r>
    </w:p>
    <w:p w14:paraId="27E6E55E" w14:textId="52C8AAC4" w:rsidR="007A16FA" w:rsidRDefault="007A16FA" w:rsidP="007A16FA">
      <w:pPr>
        <w:pStyle w:val="Paragraphedeliste"/>
        <w:numPr>
          <w:ilvl w:val="0"/>
          <w:numId w:val="10"/>
        </w:numPr>
        <w:spacing w:after="120"/>
        <w:ind w:right="170"/>
        <w:jc w:val="both"/>
      </w:pPr>
      <w:r>
        <w:t>Si</w:t>
      </w:r>
      <w:r w:rsidR="00E57170">
        <w:t xml:space="preserve"> le preneur </w:t>
      </w:r>
      <w:r w:rsidR="00E86D88">
        <w:t>a la capacité</w:t>
      </w:r>
      <w:r w:rsidR="00E57170">
        <w:t xml:space="preserve"> de s'acquitter d'un loyer au prix du marché, les parties pourront conclure un bail commercial classique ; </w:t>
      </w:r>
    </w:p>
    <w:p w14:paraId="5B042E5F" w14:textId="77777777" w:rsidR="007A16FA" w:rsidRDefault="007A16FA" w:rsidP="007A16FA">
      <w:pPr>
        <w:pStyle w:val="Paragraphedeliste"/>
        <w:numPr>
          <w:ilvl w:val="0"/>
          <w:numId w:val="10"/>
        </w:numPr>
        <w:spacing w:after="120"/>
        <w:ind w:right="170"/>
        <w:jc w:val="both"/>
      </w:pPr>
      <w:r>
        <w:t>À</w:t>
      </w:r>
      <w:r w:rsidR="00E57170">
        <w:t xml:space="preserve"> défaut, et si le projet conserve un caractère précaire ou transitoire compatible avec la stratégie des Permis d'Imaginer, l'occupation pourra se poursuivre dans le cadre d'une convention d'occupation temporaire (COT), sous réserve de l'accord des parties. </w:t>
      </w:r>
    </w:p>
    <w:p w14:paraId="25E68A2B" w14:textId="666F6861" w:rsidR="00E543FD" w:rsidRDefault="00E57170" w:rsidP="007A16FA">
      <w:pPr>
        <w:pStyle w:val="Paragraphedeliste"/>
        <w:numPr>
          <w:ilvl w:val="0"/>
          <w:numId w:val="10"/>
        </w:numPr>
        <w:spacing w:after="120"/>
        <w:ind w:right="170"/>
        <w:jc w:val="both"/>
      </w:pPr>
      <w:r>
        <w:t>Aucune reconduction automatique du bail dérogatoire n'est garantie contractuellement ; toute poursuite de l'occupation au-delà de 3 ans fera l'objet d'un nouveau montage contractuel (bail commercial ou COT), dans le respect du règlement de ZAC et de la validation du concédant.</w:t>
      </w:r>
    </w:p>
    <w:p w14:paraId="51C3376D" w14:textId="77777777" w:rsidR="00F0714E" w:rsidRDefault="00F0714E">
      <w:pPr>
        <w:spacing w:after="80"/>
        <w:jc w:val="both"/>
      </w:pPr>
    </w:p>
    <w:p w14:paraId="391325F4" w14:textId="24864DCC" w:rsidR="00E543FD" w:rsidRDefault="0083647F" w:rsidP="00552C0E">
      <w:pPr>
        <w:pStyle w:val="Titre2"/>
        <w:pBdr>
          <w:top w:val="none" w:sz="0" w:space="0" w:color="FFFFFF"/>
          <w:left w:val="none" w:sz="0" w:space="0" w:color="FFFFFF"/>
          <w:bottom w:val="single" w:sz="4" w:space="1" w:color="E07B39"/>
          <w:right w:val="none" w:sz="0" w:space="0" w:color="FFFFFF"/>
        </w:pBdr>
        <w:ind w:left="170" w:right="170"/>
      </w:pPr>
      <w:r>
        <w:t>5.2 Loyer et franchise</w:t>
      </w:r>
    </w:p>
    <w:p w14:paraId="12A0744E" w14:textId="0D9A0D09" w:rsidR="00F0714E" w:rsidRPr="00F0714E" w:rsidRDefault="00F0714E" w:rsidP="00F0714E">
      <w:pPr>
        <w:spacing w:after="120"/>
        <w:jc w:val="both"/>
      </w:pPr>
      <w:r>
        <w:t>En contrepartie des importants travaux d'aménagement à la charge exclusive du preneur, le loyer annuel est fixé à un niveau progressif et inférieur au prix du marché, avec une franchise plafonnée :</w:t>
      </w:r>
    </w:p>
    <w:tbl>
      <w:tblPr>
        <w:tblW w:w="9365"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459"/>
        <w:gridCol w:w="5906"/>
      </w:tblGrid>
      <w:tr w:rsidR="00E543FD" w14:paraId="6BA6629C" w14:textId="77777777" w:rsidTr="00F0714E">
        <w:tc>
          <w:tcPr>
            <w:tcW w:w="3459" w:type="dxa"/>
            <w:tcBorders>
              <w:top w:val="single" w:sz="1" w:space="0" w:color="CCCCCC"/>
              <w:left w:val="single" w:sz="1" w:space="0" w:color="CCCCCC"/>
              <w:bottom w:val="single" w:sz="1" w:space="0" w:color="CCCCCC"/>
              <w:right w:val="single" w:sz="1" w:space="0" w:color="CCCCCC"/>
            </w:tcBorders>
            <w:shd w:val="clear" w:color="auto" w:fill="2E6DA4"/>
            <w:tcMar>
              <w:top w:w="80" w:type="dxa"/>
              <w:left w:w="120" w:type="dxa"/>
              <w:bottom w:w="80" w:type="dxa"/>
              <w:right w:w="120" w:type="dxa"/>
            </w:tcMar>
          </w:tcPr>
          <w:p w14:paraId="2EA3E705" w14:textId="77777777" w:rsidR="00E543FD" w:rsidRDefault="00E57170">
            <w:pPr>
              <w:jc w:val="both"/>
            </w:pPr>
            <w:r>
              <w:rPr>
                <w:b/>
                <w:bCs/>
                <w:color w:val="FFFFFF"/>
                <w:sz w:val="19"/>
                <w:szCs w:val="19"/>
              </w:rPr>
              <w:t>Paramètre</w:t>
            </w:r>
          </w:p>
        </w:tc>
        <w:tc>
          <w:tcPr>
            <w:tcW w:w="5906" w:type="dxa"/>
            <w:tcBorders>
              <w:top w:val="single" w:sz="1" w:space="0" w:color="CCCCCC"/>
              <w:left w:val="single" w:sz="1" w:space="0" w:color="CCCCCC"/>
              <w:bottom w:val="single" w:sz="1" w:space="0" w:color="CCCCCC"/>
              <w:right w:val="single" w:sz="1" w:space="0" w:color="CCCCCC"/>
            </w:tcBorders>
            <w:shd w:val="clear" w:color="auto" w:fill="2E6DA4"/>
            <w:tcMar>
              <w:top w:w="80" w:type="dxa"/>
              <w:left w:w="120" w:type="dxa"/>
              <w:bottom w:w="80" w:type="dxa"/>
              <w:right w:w="120" w:type="dxa"/>
            </w:tcMar>
          </w:tcPr>
          <w:p w14:paraId="60E27B70" w14:textId="77777777" w:rsidR="00E543FD" w:rsidRDefault="00E57170">
            <w:pPr>
              <w:jc w:val="both"/>
            </w:pPr>
            <w:r>
              <w:rPr>
                <w:b/>
                <w:bCs/>
                <w:color w:val="FFFFFF"/>
                <w:sz w:val="19"/>
                <w:szCs w:val="19"/>
              </w:rPr>
              <w:t>Conditions</w:t>
            </w:r>
          </w:p>
        </w:tc>
      </w:tr>
      <w:tr w:rsidR="00E543FD" w14:paraId="56607935" w14:textId="77777777" w:rsidTr="00F0714E">
        <w:tc>
          <w:tcPr>
            <w:tcW w:w="34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6921DC3A" w14:textId="15124BC5" w:rsidR="00E543FD" w:rsidRDefault="00E57170">
            <w:pPr>
              <w:jc w:val="both"/>
            </w:pPr>
            <w:r>
              <w:rPr>
                <w:sz w:val="19"/>
                <w:szCs w:val="19"/>
              </w:rPr>
              <w:t>Loyer</w:t>
            </w:r>
            <w:r w:rsidR="00302E73">
              <w:rPr>
                <w:sz w:val="19"/>
                <w:szCs w:val="19"/>
              </w:rPr>
              <w:t xml:space="preserve"> </w:t>
            </w:r>
          </w:p>
        </w:tc>
        <w:tc>
          <w:tcPr>
            <w:tcW w:w="5906"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35B54EAB" w14:textId="77777777" w:rsidR="00AC3AB3" w:rsidRDefault="00AC3AB3">
            <w:pPr>
              <w:jc w:val="both"/>
              <w:rPr>
                <w:sz w:val="19"/>
                <w:szCs w:val="19"/>
              </w:rPr>
            </w:pPr>
            <w:r w:rsidRPr="00AC3AB3">
              <w:rPr>
                <w:sz w:val="19"/>
                <w:szCs w:val="19"/>
              </w:rPr>
              <w:t xml:space="preserve">Loyer progressif sur 3 ans, applicable à la surface RDC de chaque local : </w:t>
            </w:r>
          </w:p>
          <w:p w14:paraId="6268CC33" w14:textId="77777777" w:rsidR="00AC3AB3" w:rsidRDefault="00AC3AB3">
            <w:pPr>
              <w:jc w:val="both"/>
              <w:rPr>
                <w:sz w:val="19"/>
                <w:szCs w:val="19"/>
              </w:rPr>
            </w:pPr>
            <w:r w:rsidRPr="00AC3AB3">
              <w:rPr>
                <w:sz w:val="19"/>
                <w:szCs w:val="19"/>
              </w:rPr>
              <w:t xml:space="preserve">80 €/m²/an HT en année 1, </w:t>
            </w:r>
          </w:p>
          <w:p w14:paraId="5330594D" w14:textId="77777777" w:rsidR="00AC3AB3" w:rsidRDefault="00AC3AB3">
            <w:pPr>
              <w:jc w:val="both"/>
              <w:rPr>
                <w:sz w:val="19"/>
                <w:szCs w:val="19"/>
              </w:rPr>
            </w:pPr>
            <w:r w:rsidRPr="00AC3AB3">
              <w:rPr>
                <w:sz w:val="19"/>
                <w:szCs w:val="19"/>
              </w:rPr>
              <w:t xml:space="preserve">85 €/m²/an HT en année 2, </w:t>
            </w:r>
          </w:p>
          <w:p w14:paraId="7E9AF03E" w14:textId="77777777" w:rsidR="00AC3AB3" w:rsidRDefault="00AC3AB3">
            <w:pPr>
              <w:jc w:val="both"/>
              <w:rPr>
                <w:sz w:val="19"/>
                <w:szCs w:val="19"/>
              </w:rPr>
            </w:pPr>
            <w:r w:rsidRPr="00AC3AB3">
              <w:rPr>
                <w:sz w:val="19"/>
                <w:szCs w:val="19"/>
              </w:rPr>
              <w:t>90 €/m²/an HT en année 3 (hors charges).</w:t>
            </w:r>
          </w:p>
          <w:p w14:paraId="1D9AFD45" w14:textId="77777777" w:rsidR="00AC3AB3" w:rsidRDefault="00AC3AB3">
            <w:pPr>
              <w:jc w:val="both"/>
              <w:rPr>
                <w:sz w:val="19"/>
                <w:szCs w:val="19"/>
              </w:rPr>
            </w:pPr>
            <w:r w:rsidRPr="00AC3AB3">
              <w:rPr>
                <w:sz w:val="19"/>
                <w:szCs w:val="19"/>
              </w:rPr>
              <w:t xml:space="preserve"> Le candidat peut proposer un loyer supérieur. </w:t>
            </w:r>
          </w:p>
          <w:p w14:paraId="530A8A17" w14:textId="18FF84EB" w:rsidR="00E543FD" w:rsidRDefault="00AC3AB3">
            <w:pPr>
              <w:jc w:val="both"/>
            </w:pPr>
            <w:r w:rsidRPr="00AC3AB3">
              <w:rPr>
                <w:sz w:val="19"/>
                <w:szCs w:val="19"/>
              </w:rPr>
              <w:t>La surface en mezzanine fait l'objet d'une pondération spécifique selon le local (cf. modalités ci-dessous).</w:t>
            </w:r>
          </w:p>
        </w:tc>
      </w:tr>
      <w:tr w:rsidR="00E543FD" w14:paraId="6C2E8062" w14:textId="77777777" w:rsidTr="00F0714E">
        <w:tc>
          <w:tcPr>
            <w:tcW w:w="34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4E16D2D3" w14:textId="77777777" w:rsidR="00E543FD" w:rsidRDefault="00E57170">
            <w:pPr>
              <w:jc w:val="both"/>
            </w:pPr>
            <w:r>
              <w:rPr>
                <w:sz w:val="19"/>
                <w:szCs w:val="19"/>
              </w:rPr>
              <w:t>Franchise de loyer</w:t>
            </w:r>
          </w:p>
        </w:tc>
        <w:tc>
          <w:tcPr>
            <w:tcW w:w="5906"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CA2CA0F" w14:textId="77777777" w:rsidR="00E543FD" w:rsidRDefault="00E57170">
            <w:pPr>
              <w:jc w:val="both"/>
            </w:pPr>
            <w:r>
              <w:rPr>
                <w:sz w:val="19"/>
                <w:szCs w:val="19"/>
              </w:rPr>
              <w:t>Accordée pendant la durée des travaux, sur justificatif de calendrier chantier, plafonnée à 6 mois maximum (3 à 6 mois selon l'ampleur des travaux)</w:t>
            </w:r>
          </w:p>
        </w:tc>
      </w:tr>
      <w:tr w:rsidR="00E543FD" w14:paraId="39B08193" w14:textId="77777777" w:rsidTr="00F0714E">
        <w:tc>
          <w:tcPr>
            <w:tcW w:w="34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4F000EC3" w14:textId="77777777" w:rsidR="00E543FD" w:rsidRDefault="00E57170">
            <w:pPr>
              <w:jc w:val="both"/>
            </w:pPr>
            <w:r>
              <w:rPr>
                <w:sz w:val="19"/>
                <w:szCs w:val="19"/>
              </w:rPr>
              <w:t>Charges locatives</w:t>
            </w:r>
          </w:p>
        </w:tc>
        <w:tc>
          <w:tcPr>
            <w:tcW w:w="5906"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50431CB1" w14:textId="77777777" w:rsidR="00E543FD" w:rsidRDefault="00E57170">
            <w:pPr>
              <w:jc w:val="both"/>
            </w:pPr>
            <w:r>
              <w:rPr>
                <w:sz w:val="19"/>
                <w:szCs w:val="19"/>
              </w:rPr>
              <w:t>Intégralement à la charge du preneur (fluides, quote-part copropriété, entretien)</w:t>
            </w:r>
          </w:p>
        </w:tc>
      </w:tr>
      <w:tr w:rsidR="00E543FD" w14:paraId="44BFEBB7" w14:textId="77777777" w:rsidTr="00F0714E">
        <w:tc>
          <w:tcPr>
            <w:tcW w:w="34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4367C4FC" w14:textId="77777777" w:rsidR="00E543FD" w:rsidRDefault="00E57170">
            <w:pPr>
              <w:jc w:val="both"/>
            </w:pPr>
            <w:r>
              <w:rPr>
                <w:sz w:val="19"/>
                <w:szCs w:val="19"/>
              </w:rPr>
              <w:t>Révision</w:t>
            </w:r>
          </w:p>
        </w:tc>
        <w:tc>
          <w:tcPr>
            <w:tcW w:w="5906"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7EFCD68D" w14:textId="77777777" w:rsidR="00E543FD" w:rsidRDefault="00E57170">
            <w:pPr>
              <w:jc w:val="both"/>
            </w:pPr>
            <w:r>
              <w:rPr>
                <w:sz w:val="19"/>
                <w:szCs w:val="19"/>
              </w:rPr>
              <w:t>Indexation annuelle ILC</w:t>
            </w:r>
          </w:p>
        </w:tc>
      </w:tr>
      <w:tr w:rsidR="00E543FD" w14:paraId="627A8BDF" w14:textId="77777777" w:rsidTr="00F0714E">
        <w:tc>
          <w:tcPr>
            <w:tcW w:w="34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1C29523" w14:textId="77777777" w:rsidR="00E543FD" w:rsidRDefault="00E57170">
            <w:pPr>
              <w:jc w:val="both"/>
            </w:pPr>
            <w:r>
              <w:rPr>
                <w:sz w:val="19"/>
                <w:szCs w:val="19"/>
              </w:rPr>
              <w:t>Dépôt de garantie</w:t>
            </w:r>
          </w:p>
        </w:tc>
        <w:tc>
          <w:tcPr>
            <w:tcW w:w="5906"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70E02865" w14:textId="77777777" w:rsidR="00E543FD" w:rsidRDefault="00E57170">
            <w:pPr>
              <w:jc w:val="both"/>
            </w:pPr>
            <w:r>
              <w:rPr>
                <w:sz w:val="19"/>
                <w:szCs w:val="19"/>
              </w:rPr>
              <w:t>À négocier à la signature</w:t>
            </w:r>
          </w:p>
        </w:tc>
      </w:tr>
    </w:tbl>
    <w:p w14:paraId="4AABBA04" w14:textId="77777777" w:rsidR="00AC3AB3" w:rsidRPr="00AC3AB3" w:rsidRDefault="00AC3AB3" w:rsidP="00AC3AB3">
      <w:pPr>
        <w:spacing w:before="160" w:after="80"/>
        <w:rPr>
          <w:b/>
          <w:bCs/>
        </w:rPr>
      </w:pPr>
      <w:r w:rsidRPr="00AC3AB3">
        <w:rPr>
          <w:b/>
          <w:bCs/>
        </w:rPr>
        <w:lastRenderedPageBreak/>
        <w:t>Modalités de pondération du loyer entre RDC et mezzanine</w:t>
      </w:r>
    </w:p>
    <w:p w14:paraId="390C14E1" w14:textId="59EC9D80" w:rsidR="00AC3AB3" w:rsidRDefault="00AC3AB3" w:rsidP="00AC3AB3">
      <w:pPr>
        <w:spacing w:after="120"/>
      </w:pPr>
      <w:r w:rsidRPr="00AC3AB3">
        <w:t>La valorisation locative de la mezzanine diffère selon le local, compte tenu de leur configuration respective :</w:t>
      </w:r>
    </w:p>
    <w:p w14:paraId="1F89C505" w14:textId="77777777" w:rsidR="00AC3AB3" w:rsidRDefault="00AC3AB3" w:rsidP="00AC3AB3">
      <w:pPr>
        <w:pStyle w:val="Paragraphedeliste"/>
        <w:numPr>
          <w:ilvl w:val="0"/>
          <w:numId w:val="14"/>
        </w:numPr>
        <w:spacing w:after="80"/>
      </w:pPr>
      <w:r w:rsidRPr="00AC3AB3">
        <w:rPr>
          <w:b/>
          <w:bCs/>
        </w:rPr>
        <w:t>Local 1A :</w:t>
      </w:r>
      <w:r w:rsidRPr="00AC3AB3">
        <w:t xml:space="preserve"> la mezzanine (110 m²) fait l'objet d'</w:t>
      </w:r>
      <w:r w:rsidRPr="00AA4766">
        <w:rPr>
          <w:b/>
          <w:bCs/>
        </w:rPr>
        <w:t xml:space="preserve">une pondération à 75 % </w:t>
      </w:r>
      <w:r w:rsidRPr="00AC3AB3">
        <w:t>du tarif applicable au RDC, compte tenu de sa contrainte d'usage et de sa moindre exposition.</w:t>
      </w:r>
    </w:p>
    <w:p w14:paraId="73FB194F" w14:textId="11EBB8BA" w:rsidR="00AC3AB3" w:rsidRDefault="00AC3AB3" w:rsidP="00AC3AB3">
      <w:pPr>
        <w:pStyle w:val="Paragraphedeliste"/>
        <w:spacing w:after="80"/>
        <w:ind w:left="708"/>
      </w:pPr>
      <w:r w:rsidRPr="009522A5">
        <w:rPr>
          <w:i/>
          <w:iCs/>
        </w:rPr>
        <w:t>Exemple de calcul en année 1 (80 €/m²/an HT) :</w:t>
      </w:r>
      <w:r w:rsidRPr="009522A5">
        <w:rPr>
          <w:i/>
          <w:iCs/>
        </w:rPr>
        <w:br/>
      </w:r>
      <w:r w:rsidRPr="00302E73">
        <w:rPr>
          <w:i/>
          <w:iCs/>
        </w:rPr>
        <w:t>Local 1A : (117 m² × 80 €) + (110 m² × 80 € × 0,75) = 9 360 € + 6 600 € = 15 960 €/an HT</w:t>
      </w:r>
      <w:r w:rsidRPr="00302E73">
        <w:br/>
      </w:r>
    </w:p>
    <w:p w14:paraId="03581D06" w14:textId="77777777" w:rsidR="00AC3AB3" w:rsidRDefault="00AC3AB3" w:rsidP="00AC3AB3">
      <w:pPr>
        <w:pStyle w:val="Paragraphedeliste"/>
        <w:numPr>
          <w:ilvl w:val="0"/>
          <w:numId w:val="14"/>
        </w:numPr>
        <w:spacing w:after="80"/>
        <w:ind w:left="363" w:hanging="261"/>
      </w:pPr>
      <w:r w:rsidRPr="00AC3AB3">
        <w:rPr>
          <w:b/>
          <w:bCs/>
        </w:rPr>
        <w:t>Local 1B :</w:t>
      </w:r>
      <w:r w:rsidRPr="00AC3AB3">
        <w:t xml:space="preserve"> la mezzanine (16 m²), de surface résiduelle et de configuration peu valorisable, </w:t>
      </w:r>
      <w:r w:rsidRPr="00AA4766">
        <w:rPr>
          <w:b/>
          <w:bCs/>
        </w:rPr>
        <w:t>n'est pas incluse dans l'assiette locative</w:t>
      </w:r>
      <w:r w:rsidRPr="00AC3AB3">
        <w:t xml:space="preserve"> (loyer sur la seule surface RDC).</w:t>
      </w:r>
    </w:p>
    <w:p w14:paraId="3BF88CB1" w14:textId="0B9209B2" w:rsidR="00302E73" w:rsidRPr="009522A5" w:rsidRDefault="00AC3AB3" w:rsidP="009522A5">
      <w:pPr>
        <w:pStyle w:val="Paragraphedeliste"/>
        <w:spacing w:after="80"/>
        <w:ind w:left="708"/>
        <w:rPr>
          <w:i/>
          <w:iCs/>
        </w:rPr>
      </w:pPr>
      <w:r w:rsidRPr="009522A5">
        <w:rPr>
          <w:i/>
          <w:iCs/>
        </w:rPr>
        <w:t>Exemple de calcul en année 1 (80 €/m²/an HT) :</w:t>
      </w:r>
      <w:r w:rsidR="00302E73" w:rsidRPr="009522A5">
        <w:rPr>
          <w:i/>
          <w:iCs/>
        </w:rPr>
        <w:br/>
        <w:t>Local 1B : 166,5 m² × 80 € = 13 320 €/an HT (mezzanine non chargée)</w:t>
      </w:r>
    </w:p>
    <w:p w14:paraId="44EF92F7" w14:textId="77777777" w:rsidR="00302E73" w:rsidRDefault="00302E73" w:rsidP="00F0714E">
      <w:pPr>
        <w:spacing w:after="120"/>
        <w:jc w:val="both"/>
      </w:pPr>
    </w:p>
    <w:p w14:paraId="2DF19D65" w14:textId="1B6D234A" w:rsidR="00F0714E" w:rsidRDefault="00F0714E" w:rsidP="00F0714E">
      <w:pPr>
        <w:spacing w:after="120"/>
        <w:jc w:val="both"/>
      </w:pPr>
      <w:r>
        <w:t>Le candidat est invité à proposer dans son dossier un calendrier de loyer, dans la limite du barème ci-dessus, ainsi qu'une durée de franchise dans la limite de 6 mois, en les justifiant au regard du plan de financement de ses travaux et de son modèle économique global. La viabilité du modèle proposé constitue un critère d'évaluation majeur.</w:t>
      </w:r>
    </w:p>
    <w:p w14:paraId="47B13005" w14:textId="77777777" w:rsidR="00E543FD" w:rsidRDefault="00E543FD">
      <w:pPr>
        <w:spacing w:after="80"/>
        <w:jc w:val="both"/>
      </w:pPr>
    </w:p>
    <w:p w14:paraId="738BFC17" w14:textId="023F1F5F" w:rsidR="00E543FD" w:rsidRDefault="0083647F" w:rsidP="00552C0E">
      <w:pPr>
        <w:pStyle w:val="Titre2"/>
        <w:pBdr>
          <w:top w:val="none" w:sz="0" w:space="0" w:color="FFFFFF"/>
          <w:left w:val="none" w:sz="0" w:space="0" w:color="FFFFFF"/>
          <w:bottom w:val="single" w:sz="4" w:space="1" w:color="E07B39"/>
          <w:right w:val="none" w:sz="0" w:space="0" w:color="FFFFFF"/>
        </w:pBdr>
        <w:ind w:left="170" w:right="170"/>
      </w:pPr>
      <w:r>
        <w:t>5.3 Travaux d'aménagement : obligations du preneur</w:t>
      </w:r>
    </w:p>
    <w:p w14:paraId="5C52FB1C" w14:textId="77777777" w:rsidR="00E543FD" w:rsidRDefault="00E57170" w:rsidP="00E60F92">
      <w:pPr>
        <w:spacing w:after="120"/>
        <w:ind w:left="170" w:right="170"/>
        <w:jc w:val="both"/>
      </w:pPr>
      <w:r>
        <w:t>Le preneur prend en charge l'intégralité des travaux d'aménagement. À ce titre, il s'engage à :</w:t>
      </w:r>
    </w:p>
    <w:p w14:paraId="7FFAD70C" w14:textId="77777777" w:rsidR="00E543FD" w:rsidRDefault="00E57170" w:rsidP="00E60F92">
      <w:pPr>
        <w:pStyle w:val="Paragraphedeliste"/>
        <w:numPr>
          <w:ilvl w:val="0"/>
          <w:numId w:val="11"/>
        </w:numPr>
        <w:spacing w:after="80"/>
      </w:pPr>
      <w:r>
        <w:t>Obtenir toutes les autorisations administratives requises avant tout démarrage</w:t>
      </w:r>
    </w:p>
    <w:p w14:paraId="5518ECF5" w14:textId="77777777" w:rsidR="00E543FD" w:rsidRDefault="00E57170" w:rsidP="00E60F92">
      <w:pPr>
        <w:pStyle w:val="Paragraphedeliste"/>
        <w:numPr>
          <w:ilvl w:val="0"/>
          <w:numId w:val="11"/>
        </w:numPr>
        <w:spacing w:after="80"/>
      </w:pPr>
      <w:r>
        <w:t>Prévoir les équipements d'isolation phonique adaptés à son activité</w:t>
      </w:r>
    </w:p>
    <w:p w14:paraId="384747C0" w14:textId="77777777" w:rsidR="00E543FD" w:rsidRDefault="00E57170" w:rsidP="00E86D88">
      <w:pPr>
        <w:pStyle w:val="Paragraphedeliste"/>
        <w:numPr>
          <w:ilvl w:val="0"/>
          <w:numId w:val="11"/>
        </w:numPr>
        <w:spacing w:after="80"/>
        <w:jc w:val="both"/>
      </w:pPr>
      <w:r>
        <w:t xml:space="preserve">Présenter à </w:t>
      </w:r>
      <w:proofErr w:type="spellStart"/>
      <w:r>
        <w:t>Altémed</w:t>
      </w:r>
      <w:proofErr w:type="spellEnd"/>
      <w:r>
        <w:t>, avant signature du bail, un descriptif des travaux et un planning prévisionnel, afin que la SA3M, en sa qualité de copropriétaire bailleur, puisse informer le syndic et valider avec lui la conformité des travaux prévus avec le règlement de copropriété. À défaut, il conviendra de solliciter les autorisations requises de la copropriété selon un planning à déterminer, afin que lesdits travaux puissent être réalisés.</w:t>
      </w:r>
    </w:p>
    <w:p w14:paraId="219854F0" w14:textId="77777777" w:rsidR="00E543FD" w:rsidRDefault="00E543FD">
      <w:pPr>
        <w:spacing w:after="200"/>
        <w:jc w:val="both"/>
      </w:pPr>
    </w:p>
    <w:p w14:paraId="6BFF39E6" w14:textId="77777777" w:rsidR="00E543FD" w:rsidRDefault="00E57170">
      <w:pPr>
        <w:pStyle w:val="Titre1"/>
        <w:shd w:val="clear" w:color="auto" w:fill="1A3A5C"/>
        <w:ind w:left="180" w:right="180"/>
      </w:pPr>
      <w:r>
        <w:t>6. DOSSIER DE CANDIDATURE</w:t>
      </w:r>
    </w:p>
    <w:p w14:paraId="395D2E08" w14:textId="77777777" w:rsidR="00E543FD" w:rsidRDefault="00E57170" w:rsidP="00E60F92">
      <w:pPr>
        <w:spacing w:after="120"/>
        <w:ind w:left="170" w:right="170"/>
        <w:jc w:val="both"/>
      </w:pPr>
      <w:r>
        <w:t>Le dossier est structuré en quatre volets. Tout dossier incomplet sera déclaré irrecevable.</w:t>
      </w:r>
    </w:p>
    <w:p w14:paraId="46BBBDF3" w14:textId="77777777" w:rsidR="00E543FD" w:rsidRDefault="00E543FD">
      <w:pPr>
        <w:spacing w:after="80"/>
        <w:jc w:val="both"/>
      </w:pPr>
    </w:p>
    <w:p w14:paraId="2B72F356" w14:textId="425CEE07"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t>Volet 1 : Le porteur de projet</w:t>
      </w:r>
    </w:p>
    <w:p w14:paraId="73EDFED5" w14:textId="77777777" w:rsidR="00E543FD" w:rsidRDefault="00E57170" w:rsidP="00E60F92">
      <w:pPr>
        <w:pStyle w:val="Paragraphedeliste"/>
        <w:numPr>
          <w:ilvl w:val="0"/>
          <w:numId w:val="11"/>
        </w:numPr>
        <w:spacing w:after="80"/>
      </w:pPr>
      <w:r>
        <w:t>Présentation de la structure (statut juridique, gouvernance, date de création)</w:t>
      </w:r>
    </w:p>
    <w:p w14:paraId="0C56345B" w14:textId="77777777" w:rsidR="00E543FD" w:rsidRDefault="00E57170" w:rsidP="00E60F92">
      <w:pPr>
        <w:pStyle w:val="Paragraphedeliste"/>
        <w:numPr>
          <w:ilvl w:val="0"/>
          <w:numId w:val="11"/>
        </w:numPr>
        <w:spacing w:after="80"/>
      </w:pPr>
      <w:r>
        <w:t>Présentation de l'équipe et des compétences clés</w:t>
      </w:r>
    </w:p>
    <w:p w14:paraId="62234E04" w14:textId="77777777" w:rsidR="00E543FD" w:rsidRDefault="00E57170" w:rsidP="00E60F92">
      <w:pPr>
        <w:pStyle w:val="Paragraphedeliste"/>
        <w:numPr>
          <w:ilvl w:val="0"/>
          <w:numId w:val="11"/>
        </w:numPr>
        <w:spacing w:after="80"/>
      </w:pPr>
      <w:r>
        <w:t>Références significatives</w:t>
      </w:r>
    </w:p>
    <w:p w14:paraId="7F74C9D0" w14:textId="77777777" w:rsidR="00E543FD" w:rsidRDefault="00E57170" w:rsidP="00E60F92">
      <w:pPr>
        <w:pStyle w:val="Paragraphedeliste"/>
        <w:numPr>
          <w:ilvl w:val="0"/>
          <w:numId w:val="11"/>
        </w:numPr>
        <w:spacing w:after="80"/>
      </w:pPr>
      <w:r>
        <w:t>Lettre de motivation</w:t>
      </w:r>
    </w:p>
    <w:p w14:paraId="3E6F3303" w14:textId="77777777" w:rsidR="00E543FD" w:rsidRDefault="00E543FD">
      <w:pPr>
        <w:spacing w:after="60"/>
        <w:jc w:val="both"/>
      </w:pPr>
    </w:p>
    <w:p w14:paraId="4B04DD12" w14:textId="27710A74"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t>Volet 2 : Le projet</w:t>
      </w:r>
    </w:p>
    <w:p w14:paraId="14A1D35C" w14:textId="77777777" w:rsidR="00E543FD" w:rsidRDefault="00E57170" w:rsidP="00E60F92">
      <w:pPr>
        <w:pStyle w:val="Paragraphedeliste"/>
        <w:numPr>
          <w:ilvl w:val="0"/>
          <w:numId w:val="11"/>
        </w:numPr>
        <w:spacing w:after="80"/>
      </w:pPr>
      <w:r>
        <w:t>Description de l'activité, du concept et du public visé</w:t>
      </w:r>
    </w:p>
    <w:p w14:paraId="1F361F67" w14:textId="77777777" w:rsidR="00E543FD" w:rsidRDefault="00E57170" w:rsidP="00E60F92">
      <w:pPr>
        <w:pStyle w:val="Paragraphedeliste"/>
        <w:numPr>
          <w:ilvl w:val="0"/>
          <w:numId w:val="11"/>
        </w:numPr>
        <w:spacing w:after="80"/>
      </w:pPr>
      <w:r>
        <w:t>Programmation indicative (horaires, événements, modes d'usage des espaces)</w:t>
      </w:r>
    </w:p>
    <w:p w14:paraId="7A5F87FC" w14:textId="77777777" w:rsidR="00E543FD" w:rsidRDefault="00E57170" w:rsidP="00E60F92">
      <w:pPr>
        <w:pStyle w:val="Paragraphedeliste"/>
        <w:numPr>
          <w:ilvl w:val="0"/>
          <w:numId w:val="11"/>
        </w:numPr>
        <w:spacing w:after="80"/>
      </w:pPr>
      <w:r>
        <w:t>Local(aux) visé(s) : 1A / 1B / les deux</w:t>
      </w:r>
    </w:p>
    <w:p w14:paraId="3DF0B905" w14:textId="77777777" w:rsidR="00E543FD" w:rsidRDefault="00E57170" w:rsidP="00E60F92">
      <w:pPr>
        <w:pStyle w:val="Paragraphedeliste"/>
        <w:numPr>
          <w:ilvl w:val="0"/>
          <w:numId w:val="11"/>
        </w:numPr>
        <w:spacing w:after="80"/>
      </w:pPr>
      <w:r>
        <w:t>Éléments de lien avec le quartier, si pertinent</w:t>
      </w:r>
    </w:p>
    <w:p w14:paraId="56F6D300" w14:textId="77777777" w:rsidR="00E543FD" w:rsidRDefault="00E57170" w:rsidP="00E60F92">
      <w:pPr>
        <w:pStyle w:val="Paragraphedeliste"/>
        <w:numPr>
          <w:ilvl w:val="0"/>
          <w:numId w:val="11"/>
        </w:numPr>
        <w:spacing w:after="80"/>
      </w:pPr>
      <w:r>
        <w:t>Calendrier prévisionnel de démarrage</w:t>
      </w:r>
    </w:p>
    <w:p w14:paraId="56098D33" w14:textId="77777777" w:rsidR="00E543FD" w:rsidRDefault="00E543FD">
      <w:pPr>
        <w:spacing w:after="60"/>
        <w:jc w:val="both"/>
      </w:pPr>
    </w:p>
    <w:p w14:paraId="477AD470" w14:textId="73505EF5"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lastRenderedPageBreak/>
        <w:t>Volet 3 : Programme de travaux</w:t>
      </w:r>
    </w:p>
    <w:p w14:paraId="4E34B0A4" w14:textId="77777777" w:rsidR="00E543FD" w:rsidRDefault="00E57170" w:rsidP="00E60F92">
      <w:pPr>
        <w:pStyle w:val="Paragraphedeliste"/>
        <w:numPr>
          <w:ilvl w:val="0"/>
          <w:numId w:val="11"/>
        </w:numPr>
        <w:spacing w:after="80"/>
      </w:pPr>
      <w:r>
        <w:t>Description des aménagements envisagés</w:t>
      </w:r>
    </w:p>
    <w:p w14:paraId="56696941" w14:textId="6D57C66D" w:rsidR="00E543FD" w:rsidRDefault="00E57170" w:rsidP="00E60F92">
      <w:pPr>
        <w:pStyle w:val="Paragraphedeliste"/>
        <w:numPr>
          <w:ilvl w:val="0"/>
          <w:numId w:val="11"/>
        </w:numPr>
        <w:spacing w:after="80"/>
      </w:pPr>
      <w:r>
        <w:t xml:space="preserve">Estimation chiffrée </w:t>
      </w:r>
    </w:p>
    <w:p w14:paraId="24F7CF1D" w14:textId="77777777" w:rsidR="00E543FD" w:rsidRDefault="00E57170" w:rsidP="00E60F92">
      <w:pPr>
        <w:pStyle w:val="Paragraphedeliste"/>
        <w:numPr>
          <w:ilvl w:val="0"/>
          <w:numId w:val="11"/>
        </w:numPr>
        <w:spacing w:after="80"/>
      </w:pPr>
      <w:r>
        <w:t>Planning prévisionnel (durée, phasage)</w:t>
      </w:r>
    </w:p>
    <w:p w14:paraId="51D13F9C" w14:textId="77777777" w:rsidR="00E543FD" w:rsidRDefault="00E57170" w:rsidP="00E60F92">
      <w:pPr>
        <w:pStyle w:val="Paragraphedeliste"/>
        <w:numPr>
          <w:ilvl w:val="0"/>
          <w:numId w:val="11"/>
        </w:numPr>
        <w:spacing w:after="80"/>
      </w:pPr>
      <w:r>
        <w:t>Note sur les mesures acoustiques prévues, si l'activité le requiert</w:t>
      </w:r>
    </w:p>
    <w:p w14:paraId="638226BA" w14:textId="77777777" w:rsidR="00E543FD" w:rsidRDefault="00E543FD">
      <w:pPr>
        <w:spacing w:after="60"/>
        <w:jc w:val="both"/>
      </w:pPr>
    </w:p>
    <w:p w14:paraId="13148C5C" w14:textId="0AC333E4" w:rsidR="00E543FD" w:rsidRDefault="00E57170" w:rsidP="00552C0E">
      <w:pPr>
        <w:pStyle w:val="Titre2"/>
        <w:pBdr>
          <w:top w:val="none" w:sz="0" w:space="0" w:color="FFFFFF"/>
          <w:left w:val="none" w:sz="0" w:space="0" w:color="FFFFFF"/>
          <w:bottom w:val="single" w:sz="4" w:space="1" w:color="E07B39"/>
          <w:right w:val="none" w:sz="0" w:space="0" w:color="FFFFFF"/>
        </w:pBdr>
        <w:ind w:left="170" w:right="170"/>
      </w:pPr>
      <w:r>
        <w:t>Volet 4 : Modèle économique</w:t>
      </w:r>
    </w:p>
    <w:p w14:paraId="0C117D9E" w14:textId="77777777" w:rsidR="00F0714E" w:rsidRDefault="00F0714E" w:rsidP="00F0714E">
      <w:pPr>
        <w:spacing w:after="120"/>
        <w:ind w:left="170" w:right="170"/>
        <w:jc w:val="both"/>
      </w:pPr>
      <w:r>
        <w:t>Ce volet est central dans l'évaluation des candidatures. Il doit démontrer la viabilité économique du projet sur la durée de la mise à disposition. Il comprend :</w:t>
      </w:r>
    </w:p>
    <w:p w14:paraId="7B69B018" w14:textId="63443FEB" w:rsidR="00E543FD" w:rsidRDefault="00AC3AB3" w:rsidP="00552C0E">
      <w:pPr>
        <w:pStyle w:val="Paragraphedeliste"/>
        <w:numPr>
          <w:ilvl w:val="0"/>
          <w:numId w:val="8"/>
        </w:numPr>
        <w:spacing w:after="80"/>
        <w:ind w:right="170"/>
      </w:pPr>
      <w:r w:rsidRPr="00AC3AB3">
        <w:t xml:space="preserve">Loyer annuel total </w:t>
      </w:r>
      <w:r>
        <w:t xml:space="preserve">proposé (€/m²/an) </w:t>
      </w:r>
      <w:r w:rsidRPr="00AC3AB3">
        <w:t>intégrant la pondération mezzanine</w:t>
      </w:r>
      <w:r>
        <w:t xml:space="preserve"> et franchise demandée </w:t>
      </w:r>
      <w:r w:rsidR="00E57170">
        <w:t>avec justification</w:t>
      </w:r>
    </w:p>
    <w:p w14:paraId="20959609" w14:textId="77777777" w:rsidR="00E543FD" w:rsidRDefault="00E57170" w:rsidP="00552C0E">
      <w:pPr>
        <w:pStyle w:val="Paragraphedeliste"/>
        <w:numPr>
          <w:ilvl w:val="0"/>
          <w:numId w:val="8"/>
        </w:numPr>
        <w:spacing w:after="80"/>
        <w:ind w:right="170"/>
      </w:pPr>
      <w:r>
        <w:t>Plan de financement des travaux</w:t>
      </w:r>
    </w:p>
    <w:p w14:paraId="25A9A0ED" w14:textId="77777777" w:rsidR="00E543FD" w:rsidRDefault="00E57170" w:rsidP="00552C0E">
      <w:pPr>
        <w:pStyle w:val="Paragraphedeliste"/>
        <w:numPr>
          <w:ilvl w:val="0"/>
          <w:numId w:val="8"/>
        </w:numPr>
        <w:spacing w:after="80"/>
        <w:ind w:right="170"/>
      </w:pPr>
      <w:r>
        <w:t>Compte de résultat prévisionnel sur 3 ans (recettes / charges)</w:t>
      </w:r>
    </w:p>
    <w:p w14:paraId="778F6CC6" w14:textId="77777777" w:rsidR="00E543FD" w:rsidRDefault="00E57170" w:rsidP="00552C0E">
      <w:pPr>
        <w:pStyle w:val="Paragraphedeliste"/>
        <w:numPr>
          <w:ilvl w:val="0"/>
          <w:numId w:val="8"/>
        </w:numPr>
        <w:spacing w:after="80"/>
        <w:ind w:right="170"/>
      </w:pPr>
      <w:r>
        <w:t>Structure des ressources (billetterie, prestations, sous-location éventuelle, subventions, mécénat...)</w:t>
      </w:r>
    </w:p>
    <w:p w14:paraId="544CEF79" w14:textId="77777777" w:rsidR="00E543FD" w:rsidRDefault="00E543FD">
      <w:pPr>
        <w:spacing w:after="200"/>
        <w:jc w:val="both"/>
      </w:pPr>
    </w:p>
    <w:p w14:paraId="268BE56D" w14:textId="77777777" w:rsidR="00E543FD" w:rsidRDefault="00E57170" w:rsidP="00552C0E">
      <w:pPr>
        <w:pStyle w:val="Titre1"/>
        <w:shd w:val="clear" w:color="auto" w:fill="002060"/>
        <w:ind w:left="180" w:right="180"/>
      </w:pPr>
      <w:r>
        <w:t>7. CRITÈRES D'ÉVALUATION</w:t>
      </w:r>
    </w:p>
    <w:p w14:paraId="5FED52B9" w14:textId="77777777" w:rsidR="00E543FD" w:rsidRDefault="00E57170" w:rsidP="00552C0E">
      <w:pPr>
        <w:spacing w:after="120"/>
        <w:ind w:left="170" w:right="170"/>
        <w:jc w:val="both"/>
      </w:pPr>
      <w:r>
        <w:t>Les candidatures seront instruites par un jury réunissant des représentants d'</w:t>
      </w:r>
      <w:proofErr w:type="spellStart"/>
      <w:r>
        <w:t>Altémed</w:t>
      </w:r>
      <w:proofErr w:type="spellEnd"/>
      <w:r>
        <w:t>, de la Ville et de la Métropole de Montpellier. Une audition des candidats présélectionnés pourra être organisée.</w:t>
      </w:r>
    </w:p>
    <w:p w14:paraId="2E8B7207" w14:textId="77777777" w:rsidR="00E543FD" w:rsidRDefault="00E543FD">
      <w:pPr>
        <w:spacing w:after="80"/>
        <w:jc w:val="both"/>
      </w:pPr>
    </w:p>
    <w:tbl>
      <w:tblPr>
        <w:tblW w:w="9214"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198"/>
        <w:gridCol w:w="3996"/>
        <w:gridCol w:w="1020"/>
      </w:tblGrid>
      <w:tr w:rsidR="00E543FD" w14:paraId="39F6A8D0" w14:textId="77777777" w:rsidTr="00552C0E">
        <w:tc>
          <w:tcPr>
            <w:tcW w:w="4198"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36A242D2" w14:textId="77777777" w:rsidR="00E543FD" w:rsidRDefault="00E57170">
            <w:pPr>
              <w:jc w:val="both"/>
            </w:pPr>
            <w:r>
              <w:rPr>
                <w:b/>
                <w:bCs/>
                <w:color w:val="FFFFFF"/>
                <w:sz w:val="19"/>
                <w:szCs w:val="19"/>
              </w:rPr>
              <w:t>Critère</w:t>
            </w:r>
          </w:p>
        </w:tc>
        <w:tc>
          <w:tcPr>
            <w:tcW w:w="3996"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09EA48AF" w14:textId="77777777" w:rsidR="00E543FD" w:rsidRDefault="00E57170">
            <w:pPr>
              <w:jc w:val="both"/>
            </w:pPr>
            <w:r>
              <w:rPr>
                <w:b/>
                <w:bCs/>
                <w:color w:val="FFFFFF"/>
                <w:sz w:val="19"/>
                <w:szCs w:val="19"/>
              </w:rPr>
              <w:t>Ce qui est apprécié</w:t>
            </w:r>
          </w:p>
        </w:tc>
        <w:tc>
          <w:tcPr>
            <w:tcW w:w="1020"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7BF3259B" w14:textId="77777777" w:rsidR="00E543FD" w:rsidRDefault="00E57170">
            <w:pPr>
              <w:jc w:val="both"/>
            </w:pPr>
            <w:r>
              <w:rPr>
                <w:b/>
                <w:bCs/>
                <w:color w:val="FFFFFF"/>
                <w:sz w:val="19"/>
                <w:szCs w:val="19"/>
              </w:rPr>
              <w:t>Poids</w:t>
            </w:r>
          </w:p>
        </w:tc>
      </w:tr>
      <w:tr w:rsidR="00E543FD" w14:paraId="404610A4" w14:textId="77777777" w:rsidTr="00552C0E">
        <w:tc>
          <w:tcPr>
            <w:tcW w:w="4198"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46B716FE" w14:textId="77777777" w:rsidR="00E543FD" w:rsidRDefault="00E57170">
            <w:pPr>
              <w:jc w:val="both"/>
            </w:pPr>
            <w:r>
              <w:rPr>
                <w:sz w:val="19"/>
                <w:szCs w:val="19"/>
              </w:rPr>
              <w:t>Qualité et singularité du projet</w:t>
            </w:r>
          </w:p>
        </w:tc>
        <w:tc>
          <w:tcPr>
            <w:tcW w:w="3996"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78F9E988" w14:textId="2F57DE58" w:rsidR="00E543FD" w:rsidRDefault="00E57170">
            <w:pPr>
              <w:jc w:val="both"/>
            </w:pPr>
            <w:r>
              <w:rPr>
                <w:sz w:val="19"/>
                <w:szCs w:val="19"/>
              </w:rPr>
              <w:t>Originalité, cohérence avec la vocation des locaux, potentiel d'activation</w:t>
            </w:r>
          </w:p>
        </w:tc>
        <w:tc>
          <w:tcPr>
            <w:tcW w:w="1020"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26810FC0" w14:textId="77777777" w:rsidR="00E543FD" w:rsidRDefault="00E57170">
            <w:pPr>
              <w:jc w:val="both"/>
            </w:pPr>
            <w:r>
              <w:rPr>
                <w:sz w:val="19"/>
                <w:szCs w:val="19"/>
              </w:rPr>
              <w:t>30 %</w:t>
            </w:r>
          </w:p>
        </w:tc>
      </w:tr>
      <w:tr w:rsidR="00E543FD" w14:paraId="650E5D61" w14:textId="77777777" w:rsidTr="00552C0E">
        <w:tc>
          <w:tcPr>
            <w:tcW w:w="419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AF93FE3" w14:textId="77777777" w:rsidR="00E543FD" w:rsidRDefault="00E57170">
            <w:pPr>
              <w:jc w:val="both"/>
            </w:pPr>
            <w:r>
              <w:rPr>
                <w:sz w:val="19"/>
                <w:szCs w:val="19"/>
              </w:rPr>
              <w:t>Viabilité économique</w:t>
            </w:r>
          </w:p>
        </w:tc>
        <w:tc>
          <w:tcPr>
            <w:tcW w:w="3996"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2714DF47" w14:textId="51B13BA6" w:rsidR="00E543FD" w:rsidRDefault="00E57170">
            <w:pPr>
              <w:jc w:val="both"/>
            </w:pPr>
            <w:r>
              <w:rPr>
                <w:sz w:val="19"/>
                <w:szCs w:val="19"/>
              </w:rPr>
              <w:t>Loyer proposé, plan de financement travaux, réalisme du business plan sur minimum 3 ans</w:t>
            </w:r>
          </w:p>
        </w:tc>
        <w:tc>
          <w:tcPr>
            <w:tcW w:w="1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6C66B46" w14:textId="77777777" w:rsidR="00E543FD" w:rsidRDefault="00E57170">
            <w:pPr>
              <w:jc w:val="both"/>
            </w:pPr>
            <w:r>
              <w:rPr>
                <w:sz w:val="19"/>
                <w:szCs w:val="19"/>
              </w:rPr>
              <w:t>30 %</w:t>
            </w:r>
          </w:p>
        </w:tc>
      </w:tr>
      <w:tr w:rsidR="00E543FD" w14:paraId="3FDE6684" w14:textId="77777777" w:rsidTr="00552C0E">
        <w:tc>
          <w:tcPr>
            <w:tcW w:w="4198"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7321433A" w14:textId="77777777" w:rsidR="00E543FD" w:rsidRDefault="00E57170">
            <w:pPr>
              <w:jc w:val="both"/>
            </w:pPr>
            <w:r>
              <w:rPr>
                <w:sz w:val="19"/>
                <w:szCs w:val="19"/>
              </w:rPr>
              <w:t>Programme de travaux</w:t>
            </w:r>
          </w:p>
        </w:tc>
        <w:tc>
          <w:tcPr>
            <w:tcW w:w="3996"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5E1D04F9" w14:textId="77777777" w:rsidR="00E543FD" w:rsidRDefault="00E57170">
            <w:pPr>
              <w:jc w:val="both"/>
            </w:pPr>
            <w:r>
              <w:rPr>
                <w:sz w:val="19"/>
                <w:szCs w:val="19"/>
              </w:rPr>
              <w:t>Réalisme du chiffrage, phasage, maîtrise des aspects acoustiques</w:t>
            </w:r>
          </w:p>
        </w:tc>
        <w:tc>
          <w:tcPr>
            <w:tcW w:w="1020"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A54BCDF" w14:textId="77777777" w:rsidR="00E543FD" w:rsidRDefault="00E57170">
            <w:pPr>
              <w:jc w:val="both"/>
            </w:pPr>
            <w:r>
              <w:rPr>
                <w:sz w:val="19"/>
                <w:szCs w:val="19"/>
              </w:rPr>
              <w:t>20 %</w:t>
            </w:r>
          </w:p>
        </w:tc>
      </w:tr>
      <w:tr w:rsidR="00E543FD" w14:paraId="2894F332" w14:textId="77777777" w:rsidTr="00552C0E">
        <w:tc>
          <w:tcPr>
            <w:tcW w:w="4198"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20FB5EF" w14:textId="77777777" w:rsidR="00E543FD" w:rsidRDefault="00E57170">
            <w:pPr>
              <w:jc w:val="both"/>
            </w:pPr>
            <w:r>
              <w:rPr>
                <w:sz w:val="19"/>
                <w:szCs w:val="19"/>
              </w:rPr>
              <w:t>Capacité du porteur</w:t>
            </w:r>
          </w:p>
        </w:tc>
        <w:tc>
          <w:tcPr>
            <w:tcW w:w="3996"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FC385D0" w14:textId="77777777" w:rsidR="00E543FD" w:rsidRDefault="00E57170">
            <w:pPr>
              <w:jc w:val="both"/>
            </w:pPr>
            <w:r>
              <w:rPr>
                <w:sz w:val="19"/>
                <w:szCs w:val="19"/>
              </w:rPr>
              <w:t>Expérience, solidité de la structure, compétences de l'équipe</w:t>
            </w:r>
          </w:p>
        </w:tc>
        <w:tc>
          <w:tcPr>
            <w:tcW w:w="1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4AF15D4B" w14:textId="77777777" w:rsidR="00E543FD" w:rsidRDefault="00E57170">
            <w:pPr>
              <w:jc w:val="both"/>
            </w:pPr>
            <w:r>
              <w:rPr>
                <w:sz w:val="19"/>
                <w:szCs w:val="19"/>
              </w:rPr>
              <w:t>20 %</w:t>
            </w:r>
          </w:p>
        </w:tc>
      </w:tr>
    </w:tbl>
    <w:p w14:paraId="75427CAF" w14:textId="77777777" w:rsidR="00E543FD" w:rsidRDefault="00E543FD">
      <w:pPr>
        <w:spacing w:after="100"/>
        <w:jc w:val="both"/>
      </w:pPr>
    </w:p>
    <w:tbl>
      <w:tblPr>
        <w:tblW w:w="9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506"/>
      </w:tblGrid>
      <w:tr w:rsidR="00E543FD" w14:paraId="469036AA" w14:textId="77777777">
        <w:tc>
          <w:tcPr>
            <w:tcW w:w="9506" w:type="dxa"/>
            <w:tcBorders>
              <w:top w:val="none" w:sz="0" w:space="0" w:color="FFFFFF"/>
              <w:left w:val="single" w:sz="12" w:space="0" w:color="E07B39"/>
              <w:bottom w:val="none" w:sz="0" w:space="0" w:color="FFFFFF"/>
              <w:right w:val="none" w:sz="0" w:space="0" w:color="FFFFFF"/>
            </w:tcBorders>
            <w:shd w:val="clear" w:color="auto" w:fill="F5F9FD"/>
            <w:tcMar>
              <w:top w:w="120" w:type="dxa"/>
              <w:left w:w="240" w:type="dxa"/>
              <w:bottom w:w="120" w:type="dxa"/>
              <w:right w:w="160" w:type="dxa"/>
            </w:tcMar>
          </w:tcPr>
          <w:p w14:paraId="12B63645" w14:textId="77777777" w:rsidR="00E543FD" w:rsidRDefault="00E57170">
            <w:pPr>
              <w:spacing w:after="80"/>
              <w:jc w:val="both"/>
            </w:pPr>
            <w:r>
              <w:rPr>
                <w:b/>
                <w:bCs/>
                <w:color w:val="1A3A5C"/>
              </w:rPr>
              <w:t>Note sur les critères</w:t>
            </w:r>
          </w:p>
          <w:p w14:paraId="734CAFBC" w14:textId="77777777" w:rsidR="00E543FD" w:rsidRDefault="00E57170">
            <w:pPr>
              <w:spacing w:after="60"/>
              <w:jc w:val="both"/>
            </w:pPr>
            <w:r>
              <w:rPr>
                <w:sz w:val="19"/>
                <w:szCs w:val="19"/>
              </w:rPr>
              <w:t>La compatibilité avec le règlement de copropriété est une condition de recevabilité, pas un critère noté : tout dossier proposant une activité incompatible est écarté en amont.</w:t>
            </w:r>
          </w:p>
          <w:p w14:paraId="5FFEA1C0" w14:textId="77777777" w:rsidR="00E543FD" w:rsidRDefault="00E57170">
            <w:pPr>
              <w:spacing w:after="60"/>
              <w:jc w:val="both"/>
            </w:pPr>
            <w:r>
              <w:rPr>
                <w:sz w:val="19"/>
                <w:szCs w:val="19"/>
              </w:rPr>
              <w:t>L'ouverture sur le quartier est valorisée positivement mais n'est pas un critère éliminatoire : un projet de qualité, porteur d'une activité nouvelle et pérenne, sera apprécié en tant que tel.</w:t>
            </w:r>
          </w:p>
        </w:tc>
      </w:tr>
    </w:tbl>
    <w:p w14:paraId="1BDC475A" w14:textId="77777777" w:rsidR="00E57170" w:rsidRDefault="00E57170">
      <w:pPr>
        <w:spacing w:after="200"/>
        <w:jc w:val="both"/>
      </w:pPr>
    </w:p>
    <w:p w14:paraId="13C32C16" w14:textId="77777777" w:rsidR="00A03EE1" w:rsidRDefault="00A03EE1">
      <w:pPr>
        <w:spacing w:after="200"/>
        <w:jc w:val="both"/>
      </w:pPr>
    </w:p>
    <w:p w14:paraId="51776C62" w14:textId="77777777" w:rsidR="00E543FD" w:rsidRDefault="00E57170" w:rsidP="00552C0E">
      <w:pPr>
        <w:pStyle w:val="Titre1"/>
        <w:shd w:val="clear" w:color="auto" w:fill="002060"/>
        <w:ind w:left="180" w:right="180"/>
      </w:pPr>
      <w:r>
        <w:t>8. CALENDRIER ET REMISE DES DOSSIERS</w:t>
      </w:r>
    </w:p>
    <w:p w14:paraId="6D85C91C" w14:textId="05323AC2" w:rsidR="00E543FD" w:rsidRDefault="004775B2" w:rsidP="00552C0E">
      <w:pPr>
        <w:pStyle w:val="Titre2"/>
        <w:pBdr>
          <w:top w:val="none" w:sz="0" w:space="0" w:color="FFFFFF"/>
          <w:left w:val="none" w:sz="0" w:space="0" w:color="FFFFFF"/>
          <w:bottom w:val="single" w:sz="4" w:space="1" w:color="E07B39"/>
          <w:right w:val="none" w:sz="0" w:space="0" w:color="FFFFFF"/>
        </w:pBdr>
        <w:ind w:left="170" w:right="170"/>
      </w:pPr>
      <w:r>
        <w:t xml:space="preserve">8.1 Calendrier indicatif </w:t>
      </w:r>
    </w:p>
    <w:tbl>
      <w:tblPr>
        <w:tblW w:w="9214"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59"/>
        <w:gridCol w:w="5355"/>
      </w:tblGrid>
      <w:tr w:rsidR="00E543FD" w14:paraId="25CB989E"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40812B63" w14:textId="77777777" w:rsidR="00E543FD" w:rsidRDefault="00E57170">
            <w:pPr>
              <w:jc w:val="both"/>
            </w:pPr>
            <w:r>
              <w:rPr>
                <w:b/>
                <w:bCs/>
                <w:color w:val="FFFFFF"/>
                <w:sz w:val="19"/>
                <w:szCs w:val="19"/>
              </w:rPr>
              <w:t>Étape</w:t>
            </w:r>
          </w:p>
        </w:tc>
        <w:tc>
          <w:tcPr>
            <w:tcW w:w="5355"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366A4451" w14:textId="77777777" w:rsidR="00E543FD" w:rsidRDefault="00E57170">
            <w:pPr>
              <w:jc w:val="both"/>
            </w:pPr>
            <w:r>
              <w:rPr>
                <w:b/>
                <w:bCs/>
                <w:color w:val="FFFFFF"/>
                <w:sz w:val="19"/>
                <w:szCs w:val="19"/>
              </w:rPr>
              <w:t>Échéance</w:t>
            </w:r>
          </w:p>
        </w:tc>
      </w:tr>
      <w:tr w:rsidR="00E543FD" w14:paraId="439DBF38"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0EAA99ED" w14:textId="77777777" w:rsidR="00E543FD" w:rsidRDefault="00E57170">
            <w:pPr>
              <w:jc w:val="both"/>
            </w:pPr>
            <w:r>
              <w:rPr>
                <w:sz w:val="19"/>
                <w:szCs w:val="19"/>
              </w:rPr>
              <w:t>Publication de l'AMI</w:t>
            </w:r>
          </w:p>
        </w:tc>
        <w:tc>
          <w:tcPr>
            <w:tcW w:w="53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41DFD93D" w14:textId="664369FB" w:rsidR="00E543FD" w:rsidRDefault="003834CE">
            <w:pPr>
              <w:jc w:val="both"/>
            </w:pPr>
            <w:r>
              <w:rPr>
                <w:sz w:val="19"/>
                <w:szCs w:val="19"/>
              </w:rPr>
              <w:t>24</w:t>
            </w:r>
            <w:r w:rsidR="00E57170">
              <w:rPr>
                <w:sz w:val="19"/>
                <w:szCs w:val="19"/>
              </w:rPr>
              <w:t xml:space="preserve"> </w:t>
            </w:r>
            <w:r>
              <w:rPr>
                <w:sz w:val="19"/>
                <w:szCs w:val="19"/>
              </w:rPr>
              <w:t xml:space="preserve">/ 28 </w:t>
            </w:r>
            <w:r w:rsidR="00E57170">
              <w:rPr>
                <w:sz w:val="19"/>
                <w:szCs w:val="19"/>
              </w:rPr>
              <w:t>août 2026</w:t>
            </w:r>
          </w:p>
        </w:tc>
      </w:tr>
      <w:tr w:rsidR="00E543FD" w14:paraId="7767A511"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15BD9AD1" w14:textId="77777777" w:rsidR="00E543FD" w:rsidRPr="00E86D88" w:rsidRDefault="00E57170">
            <w:pPr>
              <w:jc w:val="both"/>
              <w:rPr>
                <w:sz w:val="19"/>
                <w:szCs w:val="19"/>
              </w:rPr>
            </w:pPr>
            <w:r>
              <w:rPr>
                <w:sz w:val="19"/>
                <w:szCs w:val="19"/>
              </w:rPr>
              <w:lastRenderedPageBreak/>
              <w:t>Visite des locaux</w:t>
            </w:r>
          </w:p>
        </w:tc>
        <w:tc>
          <w:tcPr>
            <w:tcW w:w="53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949D963" w14:textId="425CDE72" w:rsidR="00A03EE1" w:rsidRDefault="00A03EE1">
            <w:pPr>
              <w:jc w:val="both"/>
              <w:rPr>
                <w:sz w:val="19"/>
                <w:szCs w:val="19"/>
              </w:rPr>
            </w:pPr>
            <w:r>
              <w:rPr>
                <w:sz w:val="19"/>
                <w:szCs w:val="19"/>
              </w:rPr>
              <w:t>Fortement recommandée, et s</w:t>
            </w:r>
            <w:r w:rsidR="00E57170">
              <w:rPr>
                <w:sz w:val="19"/>
                <w:szCs w:val="19"/>
              </w:rPr>
              <w:t>ur inscription</w:t>
            </w:r>
            <w:r w:rsidR="00E86D88">
              <w:rPr>
                <w:sz w:val="19"/>
                <w:szCs w:val="19"/>
              </w:rPr>
              <w:t xml:space="preserve"> obligatoire</w:t>
            </w:r>
            <w:r>
              <w:rPr>
                <w:sz w:val="19"/>
                <w:szCs w:val="19"/>
              </w:rPr>
              <w:t xml:space="preserve">. </w:t>
            </w:r>
          </w:p>
          <w:p w14:paraId="6B940F27" w14:textId="77777777" w:rsidR="00A03EE1" w:rsidRDefault="00A03EE1">
            <w:pPr>
              <w:jc w:val="both"/>
              <w:rPr>
                <w:sz w:val="19"/>
                <w:szCs w:val="19"/>
              </w:rPr>
            </w:pPr>
          </w:p>
          <w:p w14:paraId="75FFDDDF" w14:textId="56007BA3" w:rsidR="00E543FD" w:rsidRDefault="00A03EE1">
            <w:pPr>
              <w:jc w:val="both"/>
              <w:rPr>
                <w:sz w:val="19"/>
                <w:szCs w:val="19"/>
              </w:rPr>
            </w:pPr>
            <w:r>
              <w:rPr>
                <w:sz w:val="19"/>
                <w:szCs w:val="19"/>
              </w:rPr>
              <w:t>M</w:t>
            </w:r>
            <w:r w:rsidR="00E86D88">
              <w:rPr>
                <w:sz w:val="19"/>
                <w:szCs w:val="19"/>
              </w:rPr>
              <w:t xml:space="preserve">ail de contact :  </w:t>
            </w:r>
          </w:p>
          <w:p w14:paraId="60E89DAF" w14:textId="77777777" w:rsidR="00A03EE1" w:rsidRDefault="00A03EE1" w:rsidP="00E86D88">
            <w:pPr>
              <w:spacing w:after="60"/>
              <w:ind w:right="170"/>
              <w:jc w:val="both"/>
              <w:rPr>
                <w:b/>
                <w:bCs/>
              </w:rPr>
            </w:pPr>
          </w:p>
          <w:p w14:paraId="724759D0" w14:textId="286AD0EA" w:rsidR="00A03EE1" w:rsidRDefault="00A03EE1" w:rsidP="00E86D88">
            <w:pPr>
              <w:spacing w:after="60"/>
              <w:ind w:right="170"/>
              <w:jc w:val="both"/>
            </w:pPr>
            <w:hyperlink r:id="rId19" w:history="1">
              <w:r w:rsidRPr="00C64590">
                <w:rPr>
                  <w:rStyle w:val="Lienhypertexte"/>
                  <w:b/>
                  <w:bCs/>
                </w:rPr>
                <w:t>permisdimaginer@altemed.fr</w:t>
              </w:r>
            </w:hyperlink>
          </w:p>
          <w:p w14:paraId="12E0D2B7" w14:textId="77777777" w:rsidR="00A03EE1" w:rsidRDefault="00A03EE1" w:rsidP="00E86D88">
            <w:pPr>
              <w:spacing w:after="60"/>
              <w:ind w:right="170"/>
              <w:jc w:val="both"/>
            </w:pPr>
          </w:p>
          <w:p w14:paraId="73EFB017" w14:textId="05893C88" w:rsidR="00E86D88" w:rsidRPr="00E86D88" w:rsidRDefault="00E86D88" w:rsidP="00E86D88">
            <w:pPr>
              <w:spacing w:after="60"/>
              <w:ind w:right="170"/>
              <w:jc w:val="both"/>
              <w:rPr>
                <w:b/>
                <w:bCs/>
                <w:sz w:val="19"/>
                <w:szCs w:val="19"/>
              </w:rPr>
            </w:pPr>
            <w:r w:rsidRPr="00E86D88">
              <w:rPr>
                <w:b/>
                <w:bCs/>
                <w:sz w:val="19"/>
                <w:szCs w:val="19"/>
              </w:rPr>
              <w:t>Lundi 14 septembre 2026 à 9h30</w:t>
            </w:r>
          </w:p>
          <w:p w14:paraId="49FA86B0" w14:textId="77777777" w:rsidR="00E86D88" w:rsidRPr="00E86D88" w:rsidRDefault="00E86D88" w:rsidP="00E86D88">
            <w:pPr>
              <w:jc w:val="both"/>
              <w:rPr>
                <w:b/>
                <w:bCs/>
                <w:sz w:val="19"/>
                <w:szCs w:val="19"/>
              </w:rPr>
            </w:pPr>
            <w:r w:rsidRPr="00E86D88">
              <w:rPr>
                <w:b/>
                <w:bCs/>
                <w:sz w:val="19"/>
                <w:szCs w:val="19"/>
              </w:rPr>
              <w:t>Vendredi 18 septembre 2026 à 11h30</w:t>
            </w:r>
          </w:p>
          <w:p w14:paraId="25E904BE" w14:textId="2A312C8D" w:rsidR="00E86D88" w:rsidRPr="00E86D88" w:rsidRDefault="00E86D88" w:rsidP="00E86D88">
            <w:pPr>
              <w:jc w:val="both"/>
              <w:rPr>
                <w:sz w:val="19"/>
                <w:szCs w:val="19"/>
              </w:rPr>
            </w:pPr>
          </w:p>
        </w:tc>
      </w:tr>
      <w:tr w:rsidR="00E543FD" w14:paraId="33495A57"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5E347848" w14:textId="77777777" w:rsidR="00E543FD" w:rsidRDefault="00E57170">
            <w:pPr>
              <w:jc w:val="both"/>
            </w:pPr>
            <w:r>
              <w:rPr>
                <w:sz w:val="19"/>
                <w:szCs w:val="19"/>
              </w:rPr>
              <w:t>Date limite de remise des dossiers</w:t>
            </w:r>
          </w:p>
        </w:tc>
        <w:tc>
          <w:tcPr>
            <w:tcW w:w="53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DF74CC8" w14:textId="59F46385" w:rsidR="00E543FD" w:rsidRPr="00E86D88" w:rsidRDefault="00E57170">
            <w:pPr>
              <w:jc w:val="both"/>
              <w:rPr>
                <w:b/>
                <w:bCs/>
              </w:rPr>
            </w:pPr>
            <w:r w:rsidRPr="00E86D88">
              <w:rPr>
                <w:b/>
                <w:bCs/>
                <w:sz w:val="19"/>
                <w:szCs w:val="19"/>
              </w:rPr>
              <w:t>0</w:t>
            </w:r>
            <w:r w:rsidR="003834CE" w:rsidRPr="00E86D88">
              <w:rPr>
                <w:b/>
                <w:bCs/>
                <w:sz w:val="19"/>
                <w:szCs w:val="19"/>
              </w:rPr>
              <w:t>9</w:t>
            </w:r>
            <w:r w:rsidRPr="00E86D88">
              <w:rPr>
                <w:b/>
                <w:bCs/>
                <w:sz w:val="19"/>
                <w:szCs w:val="19"/>
              </w:rPr>
              <w:t xml:space="preserve"> octobre 2026 ; 12h00</w:t>
            </w:r>
          </w:p>
        </w:tc>
      </w:tr>
      <w:tr w:rsidR="00E543FD" w14:paraId="446C5589"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201B9299" w14:textId="77777777" w:rsidR="00E543FD" w:rsidRDefault="00E57170">
            <w:pPr>
              <w:jc w:val="both"/>
            </w:pPr>
            <w:r>
              <w:rPr>
                <w:sz w:val="19"/>
                <w:szCs w:val="19"/>
              </w:rPr>
              <w:t>Instruction et présélection</w:t>
            </w:r>
          </w:p>
        </w:tc>
        <w:tc>
          <w:tcPr>
            <w:tcW w:w="53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CD3CD00" w14:textId="41F14D2E" w:rsidR="00E543FD" w:rsidRDefault="00E57170">
            <w:pPr>
              <w:jc w:val="both"/>
            </w:pPr>
            <w:r>
              <w:rPr>
                <w:sz w:val="19"/>
                <w:szCs w:val="19"/>
              </w:rPr>
              <w:t xml:space="preserve">Dans les </w:t>
            </w:r>
            <w:r w:rsidR="003834CE">
              <w:rPr>
                <w:sz w:val="19"/>
                <w:szCs w:val="19"/>
              </w:rPr>
              <w:t>4</w:t>
            </w:r>
            <w:r>
              <w:rPr>
                <w:sz w:val="19"/>
                <w:szCs w:val="19"/>
              </w:rPr>
              <w:t xml:space="preserve"> semaines suivant la clôture</w:t>
            </w:r>
          </w:p>
        </w:tc>
      </w:tr>
      <w:tr w:rsidR="00E543FD" w14:paraId="1EF3191A"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0B1A4F20" w14:textId="77777777" w:rsidR="00E543FD" w:rsidRDefault="00E57170">
            <w:pPr>
              <w:jc w:val="both"/>
            </w:pPr>
            <w:r>
              <w:rPr>
                <w:sz w:val="19"/>
                <w:szCs w:val="19"/>
              </w:rPr>
              <w:t>Auditions (si présélection)</w:t>
            </w:r>
          </w:p>
        </w:tc>
        <w:tc>
          <w:tcPr>
            <w:tcW w:w="53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0B5A36C0" w14:textId="5957FEB8" w:rsidR="00E543FD" w:rsidRDefault="00E57170">
            <w:pPr>
              <w:jc w:val="both"/>
            </w:pPr>
            <w:r>
              <w:rPr>
                <w:sz w:val="19"/>
                <w:szCs w:val="19"/>
              </w:rPr>
              <w:t xml:space="preserve">Courant </w:t>
            </w:r>
            <w:r w:rsidR="003834CE">
              <w:rPr>
                <w:sz w:val="19"/>
                <w:szCs w:val="19"/>
              </w:rPr>
              <w:t>octobre</w:t>
            </w:r>
            <w:r>
              <w:rPr>
                <w:sz w:val="19"/>
                <w:szCs w:val="19"/>
              </w:rPr>
              <w:t xml:space="preserve"> 2026</w:t>
            </w:r>
          </w:p>
        </w:tc>
      </w:tr>
      <w:tr w:rsidR="00E543FD" w14:paraId="0A53D4F5" w14:textId="77777777" w:rsidTr="00552C0E">
        <w:tc>
          <w:tcPr>
            <w:tcW w:w="38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F16BA82" w14:textId="77777777" w:rsidR="00E543FD" w:rsidRDefault="00E57170">
            <w:pPr>
              <w:jc w:val="both"/>
            </w:pPr>
            <w:r>
              <w:rPr>
                <w:sz w:val="19"/>
                <w:szCs w:val="19"/>
              </w:rPr>
              <w:t>Annonce du ou des lauréats</w:t>
            </w:r>
          </w:p>
        </w:tc>
        <w:tc>
          <w:tcPr>
            <w:tcW w:w="53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55FDF2AE" w14:textId="17E4E189" w:rsidR="00E543FD" w:rsidRDefault="003834CE">
            <w:pPr>
              <w:jc w:val="both"/>
            </w:pPr>
            <w:r>
              <w:rPr>
                <w:sz w:val="19"/>
                <w:szCs w:val="19"/>
              </w:rPr>
              <w:t>Début novembre</w:t>
            </w:r>
            <w:r w:rsidR="00E57170">
              <w:rPr>
                <w:sz w:val="19"/>
                <w:szCs w:val="19"/>
              </w:rPr>
              <w:t xml:space="preserve"> 2026</w:t>
            </w:r>
          </w:p>
        </w:tc>
      </w:tr>
    </w:tbl>
    <w:p w14:paraId="30D58CFB" w14:textId="77777777" w:rsidR="00E543FD" w:rsidRDefault="00E543FD">
      <w:pPr>
        <w:spacing w:after="100"/>
        <w:jc w:val="both"/>
      </w:pPr>
    </w:p>
    <w:p w14:paraId="0B8E46AA" w14:textId="20AC6465" w:rsidR="00E543FD" w:rsidRDefault="004775B2" w:rsidP="00552C0E">
      <w:pPr>
        <w:pStyle w:val="Titre2"/>
        <w:pBdr>
          <w:top w:val="none" w:sz="0" w:space="0" w:color="FFFFFF"/>
          <w:left w:val="none" w:sz="0" w:space="0" w:color="FFFFFF"/>
          <w:bottom w:val="single" w:sz="4" w:space="1" w:color="E07B39"/>
          <w:right w:val="none" w:sz="0" w:space="0" w:color="FFFFFF"/>
        </w:pBdr>
        <w:ind w:left="170" w:right="170"/>
      </w:pPr>
      <w:r>
        <w:t>8.2 Remise des dossiers</w:t>
      </w:r>
    </w:p>
    <w:p w14:paraId="476A3F56" w14:textId="6C2BADC5" w:rsidR="00E86D88" w:rsidRDefault="00E57170" w:rsidP="00A03EE1">
      <w:pPr>
        <w:spacing w:after="120"/>
        <w:ind w:left="170" w:right="170"/>
      </w:pPr>
      <w:r>
        <w:t xml:space="preserve">Les dossiers sont à déposer exclusivement par voie électronique, avant la date limite fixée dans l'avis d'AMI, </w:t>
      </w:r>
      <w:r w:rsidR="00E86D88">
        <w:t xml:space="preserve">aux adresses : </w:t>
      </w:r>
    </w:p>
    <w:p w14:paraId="368E34D0" w14:textId="77777777" w:rsidR="00A03EE1" w:rsidRDefault="00A03EE1" w:rsidP="00A03EE1">
      <w:pPr>
        <w:spacing w:after="120"/>
        <w:ind w:left="170" w:right="170"/>
      </w:pPr>
      <w:r w:rsidRPr="00A03EE1">
        <w:t>Les dossiers sont à déposer exclusivement par voie électronique, avant la date limite fixée dans l'avis d'AMI, à l'adresse dédiée :</w:t>
      </w:r>
    </w:p>
    <w:p w14:paraId="17614F51" w14:textId="77777777" w:rsidR="00A03EE1" w:rsidRDefault="00A03EE1" w:rsidP="00A03EE1">
      <w:pPr>
        <w:spacing w:after="120"/>
        <w:ind w:left="170" w:right="170"/>
      </w:pPr>
      <w:r w:rsidRPr="00A03EE1">
        <w:br/>
      </w:r>
      <w:hyperlink r:id="rId20" w:history="1">
        <w:r w:rsidRPr="00A03EE1">
          <w:rPr>
            <w:rStyle w:val="Lienhypertexte"/>
            <w:b/>
            <w:bCs/>
          </w:rPr>
          <w:t>permisdimaginer@altemed.fr</w:t>
        </w:r>
      </w:hyperlink>
      <w:r w:rsidRPr="00A03EE1">
        <w:br/>
      </w:r>
      <w:r w:rsidRPr="00A03EE1">
        <w:rPr>
          <w:highlight w:val="yellow"/>
        </w:rPr>
        <w:t>(avec accusé de réception automatique)</w:t>
      </w:r>
      <w:r w:rsidRPr="00A03EE1">
        <w:br/>
      </w:r>
    </w:p>
    <w:p w14:paraId="49C1116A" w14:textId="77777777" w:rsidR="00A03EE1" w:rsidRDefault="00A03EE1" w:rsidP="00A03EE1">
      <w:pPr>
        <w:spacing w:after="120"/>
        <w:ind w:left="170" w:right="170"/>
      </w:pPr>
      <w:r w:rsidRPr="00A03EE1">
        <w:t>Copie :</w:t>
      </w:r>
      <w:r w:rsidRPr="00A03EE1">
        <w:br/>
      </w:r>
      <w:r w:rsidRPr="00A03EE1">
        <w:rPr>
          <w:highlight w:val="yellow"/>
        </w:rPr>
        <w:t xml:space="preserve">RODRIGUES Lydia </w:t>
      </w:r>
      <w:hyperlink r:id="rId21" w:history="1">
        <w:r w:rsidRPr="00A03EE1">
          <w:rPr>
            <w:rStyle w:val="Lienhypertexte"/>
            <w:highlight w:val="yellow"/>
          </w:rPr>
          <w:t>lydia.rodrigues@altemed.fr</w:t>
        </w:r>
      </w:hyperlink>
      <w:r w:rsidRPr="00A03EE1">
        <w:rPr>
          <w:highlight w:val="yellow"/>
        </w:rPr>
        <w:br/>
        <w:t xml:space="preserve">JEGO Mathilde </w:t>
      </w:r>
      <w:hyperlink r:id="rId22" w:history="1">
        <w:r w:rsidRPr="00A03EE1">
          <w:rPr>
            <w:rStyle w:val="Lienhypertexte"/>
            <w:highlight w:val="yellow"/>
          </w:rPr>
          <w:t>mathilde.jego@altemed.fr</w:t>
        </w:r>
      </w:hyperlink>
    </w:p>
    <w:p w14:paraId="4C8F5C9B" w14:textId="0B2C9E49" w:rsidR="00E86D88" w:rsidRPr="00A03EE1" w:rsidRDefault="00A03EE1" w:rsidP="00A03EE1">
      <w:pPr>
        <w:spacing w:after="120"/>
        <w:ind w:left="170" w:right="170"/>
      </w:pPr>
      <w:r w:rsidRPr="00A03EE1">
        <w:br/>
        <w:t>Tout dossier incomplet ou reçu après la date limite sera déclaré irrecevable.</w:t>
      </w:r>
    </w:p>
    <w:p w14:paraId="7432943C" w14:textId="77777777" w:rsidR="00E543FD" w:rsidRDefault="00E543FD">
      <w:pPr>
        <w:spacing w:after="200"/>
        <w:jc w:val="both"/>
      </w:pPr>
    </w:p>
    <w:p w14:paraId="323FA550" w14:textId="77777777" w:rsidR="00A03EE1" w:rsidRDefault="00A03EE1">
      <w:pPr>
        <w:spacing w:after="200"/>
        <w:jc w:val="both"/>
      </w:pPr>
    </w:p>
    <w:p w14:paraId="2FA010A2" w14:textId="77777777" w:rsidR="00A03EE1" w:rsidRDefault="00A03EE1">
      <w:pPr>
        <w:spacing w:after="200"/>
        <w:jc w:val="both"/>
      </w:pPr>
    </w:p>
    <w:p w14:paraId="793FBAB9" w14:textId="77777777" w:rsidR="00A03EE1" w:rsidRDefault="00A03EE1">
      <w:pPr>
        <w:spacing w:after="200"/>
        <w:jc w:val="both"/>
      </w:pPr>
    </w:p>
    <w:p w14:paraId="0737C9A9" w14:textId="77777777" w:rsidR="00A03EE1" w:rsidRDefault="00A03EE1">
      <w:pPr>
        <w:spacing w:after="200"/>
        <w:jc w:val="both"/>
      </w:pPr>
    </w:p>
    <w:p w14:paraId="6DC0DF6E" w14:textId="77777777" w:rsidR="00A03EE1" w:rsidRDefault="00A03EE1">
      <w:pPr>
        <w:spacing w:after="200"/>
        <w:jc w:val="both"/>
      </w:pPr>
    </w:p>
    <w:p w14:paraId="536DBE40" w14:textId="70ACF683" w:rsidR="00E543FD" w:rsidRDefault="00E57170" w:rsidP="00552C0E">
      <w:pPr>
        <w:pStyle w:val="Titre1"/>
        <w:shd w:val="clear" w:color="auto" w:fill="002060"/>
        <w:ind w:left="180" w:right="180"/>
      </w:pPr>
      <w:r>
        <w:t>ANNEXE : CHECKLIST DOSSIER</w:t>
      </w:r>
    </w:p>
    <w:tbl>
      <w:tblPr>
        <w:tblW w:w="9214" w:type="dxa"/>
        <w:tblInd w:w="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59"/>
        <w:gridCol w:w="8655"/>
      </w:tblGrid>
      <w:tr w:rsidR="00E543FD" w14:paraId="6640C55A"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34289237" w14:textId="77777777" w:rsidR="00E543FD" w:rsidRDefault="00E57170">
            <w:pPr>
              <w:jc w:val="both"/>
            </w:pPr>
            <w:r>
              <w:rPr>
                <w:b/>
                <w:bCs/>
                <w:color w:val="FFFFFF"/>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002060"/>
            <w:tcMar>
              <w:top w:w="80" w:type="dxa"/>
              <w:left w:w="120" w:type="dxa"/>
              <w:bottom w:w="80" w:type="dxa"/>
              <w:right w:w="120" w:type="dxa"/>
            </w:tcMar>
          </w:tcPr>
          <w:p w14:paraId="137E1037" w14:textId="77777777" w:rsidR="00E543FD" w:rsidRDefault="00E57170">
            <w:pPr>
              <w:jc w:val="both"/>
            </w:pPr>
            <w:r>
              <w:rPr>
                <w:b/>
                <w:bCs/>
                <w:color w:val="FFFFFF"/>
                <w:sz w:val="19"/>
                <w:szCs w:val="19"/>
              </w:rPr>
              <w:t>Élément requis</w:t>
            </w:r>
          </w:p>
        </w:tc>
      </w:tr>
      <w:tr w:rsidR="00E543FD" w14:paraId="0783B56F"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5DDFF073"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7318550C" w14:textId="77777777" w:rsidR="00E543FD" w:rsidRDefault="00E57170">
            <w:pPr>
              <w:jc w:val="both"/>
            </w:pPr>
            <w:r>
              <w:rPr>
                <w:sz w:val="19"/>
                <w:szCs w:val="19"/>
              </w:rPr>
              <w:t>Lettre de motivation et présentation de la structure</w:t>
            </w:r>
          </w:p>
        </w:tc>
      </w:tr>
      <w:tr w:rsidR="00E543FD" w14:paraId="035504B5"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2D41167"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7CAC9174" w14:textId="77777777" w:rsidR="00E543FD" w:rsidRDefault="00E57170">
            <w:pPr>
              <w:jc w:val="both"/>
            </w:pPr>
            <w:r>
              <w:rPr>
                <w:sz w:val="19"/>
                <w:szCs w:val="19"/>
              </w:rPr>
              <w:t xml:space="preserve">Statuts ou extrait </w:t>
            </w:r>
            <w:proofErr w:type="spellStart"/>
            <w:r>
              <w:rPr>
                <w:sz w:val="19"/>
                <w:szCs w:val="19"/>
              </w:rPr>
              <w:t>Kbis</w:t>
            </w:r>
            <w:proofErr w:type="spellEnd"/>
            <w:r>
              <w:rPr>
                <w:sz w:val="19"/>
                <w:szCs w:val="19"/>
              </w:rPr>
              <w:t xml:space="preserve"> (ou récépissé préfecture pour association)</w:t>
            </w:r>
          </w:p>
        </w:tc>
      </w:tr>
      <w:tr w:rsidR="00E543FD" w14:paraId="3A4D4C7F"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6FA24714"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3F8DB45E" w14:textId="77777777" w:rsidR="00E543FD" w:rsidRDefault="00E57170">
            <w:pPr>
              <w:jc w:val="both"/>
            </w:pPr>
            <w:r>
              <w:rPr>
                <w:sz w:val="19"/>
                <w:szCs w:val="19"/>
              </w:rPr>
              <w:t>Description du projet et programmation indicative</w:t>
            </w:r>
          </w:p>
        </w:tc>
      </w:tr>
      <w:tr w:rsidR="00E543FD" w14:paraId="2F053344"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427C6F84"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ACEEA74" w14:textId="77777777" w:rsidR="00E543FD" w:rsidRDefault="00E57170">
            <w:pPr>
              <w:jc w:val="both"/>
            </w:pPr>
            <w:r>
              <w:rPr>
                <w:sz w:val="19"/>
                <w:szCs w:val="19"/>
              </w:rPr>
              <w:t>Indication du local visé (1A / 1B / les deux)</w:t>
            </w:r>
          </w:p>
        </w:tc>
      </w:tr>
      <w:tr w:rsidR="00E543FD" w14:paraId="5BF3BCA8"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758C8A59"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2BA45F96" w14:textId="77777777" w:rsidR="00E543FD" w:rsidRDefault="00E57170">
            <w:pPr>
              <w:jc w:val="both"/>
            </w:pPr>
            <w:r>
              <w:rPr>
                <w:sz w:val="19"/>
                <w:szCs w:val="19"/>
              </w:rPr>
              <w:t>Programme des travaux et estimation chiffrée TTC</w:t>
            </w:r>
          </w:p>
        </w:tc>
      </w:tr>
      <w:tr w:rsidR="00E543FD" w14:paraId="031A5014"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30995798" w14:textId="77777777" w:rsidR="00E543FD" w:rsidRDefault="00E57170">
            <w:pPr>
              <w:jc w:val="both"/>
            </w:pPr>
            <w:r>
              <w:rPr>
                <w:sz w:val="19"/>
                <w:szCs w:val="19"/>
              </w:rPr>
              <w:lastRenderedPageBreak/>
              <w:t>☐</w:t>
            </w:r>
          </w:p>
        </w:tc>
        <w:tc>
          <w:tcPr>
            <w:tcW w:w="86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5C21E8A" w14:textId="77777777" w:rsidR="00E543FD" w:rsidRDefault="00E57170">
            <w:pPr>
              <w:jc w:val="both"/>
            </w:pPr>
            <w:r>
              <w:rPr>
                <w:sz w:val="19"/>
                <w:szCs w:val="19"/>
              </w:rPr>
              <w:t>Planning prévisionnel des travaux</w:t>
            </w:r>
          </w:p>
        </w:tc>
      </w:tr>
      <w:tr w:rsidR="00E543FD" w14:paraId="37E5FF90"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237ECEBB"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52CDB001" w14:textId="77777777" w:rsidR="00E543FD" w:rsidRDefault="00E57170">
            <w:pPr>
              <w:jc w:val="both"/>
            </w:pPr>
            <w:r>
              <w:rPr>
                <w:sz w:val="19"/>
                <w:szCs w:val="19"/>
              </w:rPr>
              <w:t>Note acoustique si activité sonore</w:t>
            </w:r>
          </w:p>
        </w:tc>
      </w:tr>
      <w:tr w:rsidR="00E543FD" w14:paraId="204BC62F"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D8A120E"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04E3554B" w14:textId="77777777" w:rsidR="00E543FD" w:rsidRDefault="00E57170">
            <w:pPr>
              <w:jc w:val="both"/>
            </w:pPr>
            <w:r>
              <w:rPr>
                <w:sz w:val="19"/>
                <w:szCs w:val="19"/>
              </w:rPr>
              <w:t>Proposition de loyer (€/m²/an) et durée de franchise demandée</w:t>
            </w:r>
          </w:p>
        </w:tc>
      </w:tr>
      <w:tr w:rsidR="00E543FD" w14:paraId="3F139CFD"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15FECBCC"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2F2F2"/>
            <w:tcMar>
              <w:top w:w="80" w:type="dxa"/>
              <w:left w:w="120" w:type="dxa"/>
              <w:bottom w:w="80" w:type="dxa"/>
              <w:right w:w="120" w:type="dxa"/>
            </w:tcMar>
          </w:tcPr>
          <w:p w14:paraId="6ADD18F7" w14:textId="77777777" w:rsidR="00E543FD" w:rsidRDefault="00E57170">
            <w:pPr>
              <w:jc w:val="both"/>
            </w:pPr>
            <w:r>
              <w:rPr>
                <w:sz w:val="19"/>
                <w:szCs w:val="19"/>
              </w:rPr>
              <w:t>Plan de financement des travaux</w:t>
            </w:r>
          </w:p>
        </w:tc>
      </w:tr>
      <w:tr w:rsidR="00E543FD" w14:paraId="20CF0F76" w14:textId="77777777" w:rsidTr="00552C0E">
        <w:tc>
          <w:tcPr>
            <w:tcW w:w="559"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E7A670E" w14:textId="77777777" w:rsidR="00E543FD" w:rsidRDefault="00E57170">
            <w:pPr>
              <w:jc w:val="both"/>
            </w:pPr>
            <w:r>
              <w:rPr>
                <w:sz w:val="19"/>
                <w:szCs w:val="19"/>
              </w:rPr>
              <w:t>☐</w:t>
            </w:r>
          </w:p>
        </w:tc>
        <w:tc>
          <w:tcPr>
            <w:tcW w:w="8655" w:type="dxa"/>
            <w:tcBorders>
              <w:top w:val="single" w:sz="1" w:space="0" w:color="CCCCCC"/>
              <w:left w:val="single" w:sz="1" w:space="0" w:color="CCCCCC"/>
              <w:bottom w:val="single" w:sz="1" w:space="0" w:color="CCCCCC"/>
              <w:right w:val="single" w:sz="1" w:space="0" w:color="CCCCCC"/>
            </w:tcBorders>
            <w:shd w:val="clear" w:color="auto" w:fill="FFFFFF"/>
            <w:tcMar>
              <w:top w:w="80" w:type="dxa"/>
              <w:left w:w="120" w:type="dxa"/>
              <w:bottom w:w="80" w:type="dxa"/>
              <w:right w:w="120" w:type="dxa"/>
            </w:tcMar>
          </w:tcPr>
          <w:p w14:paraId="68D0796C" w14:textId="77777777" w:rsidR="00E543FD" w:rsidRDefault="00E57170">
            <w:pPr>
              <w:jc w:val="both"/>
            </w:pPr>
            <w:r>
              <w:rPr>
                <w:sz w:val="19"/>
                <w:szCs w:val="19"/>
              </w:rPr>
              <w:t>Compte de résultat prévisionnel sur 3 ans</w:t>
            </w:r>
          </w:p>
        </w:tc>
      </w:tr>
    </w:tbl>
    <w:p w14:paraId="6029C2F6" w14:textId="77777777" w:rsidR="00E57170" w:rsidRDefault="00E57170" w:rsidP="00E57170">
      <w:pPr>
        <w:spacing w:after="80"/>
      </w:pPr>
    </w:p>
    <w:sectPr w:rsidR="00E57170">
      <w:headerReference w:type="default" r:id="rId23"/>
      <w:footerReference w:type="default" r:id="rId24"/>
      <w:pgSz w:w="11906" w:h="16838"/>
      <w:pgMar w:top="1200" w:right="1200" w:bottom="1000" w:left="120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1122AC" w14:textId="77777777" w:rsidR="00156FD4" w:rsidRDefault="00156FD4">
      <w:r>
        <w:separator/>
      </w:r>
    </w:p>
  </w:endnote>
  <w:endnote w:type="continuationSeparator" w:id="0">
    <w:p w14:paraId="5B8027B0" w14:textId="77777777" w:rsidR="00156FD4" w:rsidRDefault="00156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Lt">
    <w:altName w:val="Arial"/>
    <w:charset w:val="01"/>
    <w:family w:val="auto"/>
    <w:pitch w:val="variable"/>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79427" w14:textId="77777777" w:rsidR="00552C0E" w:rsidRDefault="00552C0E" w:rsidP="005033CD">
    <w:pPr>
      <w:pBdr>
        <w:top w:val="single" w:sz="2" w:space="1" w:color="DDDDDD"/>
      </w:pBdr>
      <w:jc w:val="center"/>
    </w:pPr>
    <w:r w:rsidRPr="00F70F84">
      <w:rPr>
        <w:rFonts w:ascii="Trebuchet MS" w:eastAsia="Roboto Lt" w:hAnsi="Roboto Lt" w:cs="Roboto Lt"/>
        <w:noProof/>
        <w:szCs w:val="16"/>
      </w:rPr>
      <w:drawing>
        <wp:anchor distT="0" distB="0" distL="114300" distR="114300" simplePos="0" relativeHeight="251662336" behindDoc="0" locked="0" layoutInCell="1" allowOverlap="1" wp14:anchorId="11F99C4D" wp14:editId="2FEE022D">
          <wp:simplePos x="0" y="0"/>
          <wp:positionH relativeFrom="margin">
            <wp:posOffset>-640080</wp:posOffset>
          </wp:positionH>
          <wp:positionV relativeFrom="paragraph">
            <wp:posOffset>-39370</wp:posOffset>
          </wp:positionV>
          <wp:extent cx="671195" cy="332740"/>
          <wp:effectExtent l="0" t="0" r="0" b="0"/>
          <wp:wrapThrough wrapText="bothSides">
            <wp:wrapPolygon edited="0">
              <wp:start x="0" y="0"/>
              <wp:lineTo x="0" y="19786"/>
              <wp:lineTo x="20844" y="19786"/>
              <wp:lineTo x="20844" y="0"/>
              <wp:lineTo x="0" y="0"/>
            </wp:wrapPolygon>
          </wp:wrapThrough>
          <wp:docPr id="1049695036" name="Image 10" descr="Une image contenant texte, capture d’écran, Logiciel multimédia, logiciel&#10;&#10;Description générée automatiquement">
            <a:extLst xmlns:a="http://schemas.openxmlformats.org/drawingml/2006/main">
              <a:ext uri="{FF2B5EF4-FFF2-40B4-BE49-F238E27FC236}">
                <a16:creationId xmlns:a16="http://schemas.microsoft.com/office/drawing/2014/main" id="{EC52E053-9CE5-4023-845A-FAA1323EF6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descr="Une image contenant texte, capture d’écran, Logiciel multimédia, logiciel&#10;&#10;Description générée automatiquement">
                    <a:extLst>
                      <a:ext uri="{FF2B5EF4-FFF2-40B4-BE49-F238E27FC236}">
                        <a16:creationId xmlns:a16="http://schemas.microsoft.com/office/drawing/2014/main" id="{EC52E053-9CE5-4023-845A-FAA1323EF655}"/>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t="67867" r="82150" b="16400"/>
                  <a:stretch/>
                </pic:blipFill>
                <pic:spPr>
                  <a:xfrm>
                    <a:off x="0" y="0"/>
                    <a:ext cx="671195" cy="332740"/>
                  </a:xfrm>
                  <a:prstGeom prst="rect">
                    <a:avLst/>
                  </a:prstGeom>
                </pic:spPr>
              </pic:pic>
            </a:graphicData>
          </a:graphic>
          <wp14:sizeRelH relativeFrom="margin">
            <wp14:pctWidth>0</wp14:pctWidth>
          </wp14:sizeRelH>
          <wp14:sizeRelV relativeFrom="margin">
            <wp14:pctHeight>0</wp14:pctHeight>
          </wp14:sizeRelV>
        </wp:anchor>
      </w:drawing>
    </w:r>
    <w:r w:rsidRPr="00F70F84">
      <w:rPr>
        <w:rFonts w:ascii="Trebuchet MS" w:eastAsia="Roboto Lt" w:hAnsi="Roboto Lt" w:cs="Roboto Lt"/>
        <w:noProof/>
        <w:szCs w:val="16"/>
      </w:rPr>
      <w:drawing>
        <wp:anchor distT="0" distB="0" distL="114300" distR="114300" simplePos="0" relativeHeight="251661312" behindDoc="0" locked="0" layoutInCell="1" allowOverlap="1" wp14:anchorId="58D647C5" wp14:editId="2F8C3F16">
          <wp:simplePos x="0" y="0"/>
          <wp:positionH relativeFrom="margin">
            <wp:posOffset>83820</wp:posOffset>
          </wp:positionH>
          <wp:positionV relativeFrom="paragraph">
            <wp:posOffset>-130084</wp:posOffset>
          </wp:positionV>
          <wp:extent cx="671195" cy="501650"/>
          <wp:effectExtent l="0" t="0" r="0" b="0"/>
          <wp:wrapThrough wrapText="bothSides">
            <wp:wrapPolygon edited="0">
              <wp:start x="0" y="0"/>
              <wp:lineTo x="0" y="20506"/>
              <wp:lineTo x="20844" y="20506"/>
              <wp:lineTo x="20844" y="0"/>
              <wp:lineTo x="0" y="0"/>
            </wp:wrapPolygon>
          </wp:wrapThrough>
          <wp:docPr id="17577007" name="Google Shape;163;p1"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163" name="Google Shape;163;p1" descr="Une image contenant texte&#10;&#10;Description générée automatiquement"/>
                  <pic:cNvPicPr preferRelativeResize="0"/>
                </pic:nvPicPr>
                <pic:blipFill rotWithShape="1">
                  <a:blip r:embed="rId2" cstate="print">
                    <a:alphaModFix/>
                    <a:extLst>
                      <a:ext uri="{28A0092B-C50C-407E-A947-70E740481C1C}">
                        <a14:useLocalDpi xmlns:a14="http://schemas.microsoft.com/office/drawing/2010/main" val="0"/>
                      </a:ext>
                    </a:extLst>
                  </a:blip>
                  <a:srcRect l="80373" t="78260" r="3186"/>
                  <a:stretch/>
                </pic:blipFill>
                <pic:spPr bwMode="auto">
                  <a:xfrm>
                    <a:off x="0" y="0"/>
                    <a:ext cx="671195" cy="501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033CD">
      <w:rPr>
        <w:color w:val="999999"/>
        <w:sz w:val="16"/>
        <w:szCs w:val="16"/>
      </w:rPr>
      <w:t xml:space="preserve"> </w:t>
    </w:r>
    <w:proofErr w:type="spellStart"/>
    <w:r>
      <w:rPr>
        <w:color w:val="999999"/>
        <w:sz w:val="16"/>
        <w:szCs w:val="16"/>
      </w:rPr>
      <w:t>Altémed</w:t>
    </w:r>
    <w:proofErr w:type="spellEnd"/>
    <w:r>
      <w:rPr>
        <w:color w:val="999999"/>
        <w:sz w:val="16"/>
        <w:szCs w:val="16"/>
      </w:rPr>
      <w:t xml:space="preserve"> / SA3M :  </w:t>
    </w:r>
    <w:hyperlink r:id="rId3" w:history="1">
      <w:r w:rsidRPr="005033CD">
        <w:rPr>
          <w:rStyle w:val="Lienhypertexte"/>
          <w:sz w:val="16"/>
          <w:szCs w:val="16"/>
        </w:rPr>
        <w:t>Les permis d'imaginer Montpellier</w:t>
      </w:r>
    </w:hyperlink>
  </w:p>
  <w:p w14:paraId="1D4B8465" w14:textId="77777777" w:rsidR="00552C0E" w:rsidRPr="00F5027F" w:rsidRDefault="00552C0E" w:rsidP="005033CD">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3A22E" w14:textId="250B027A" w:rsidR="00552C0E" w:rsidRDefault="00552C0E" w:rsidP="00552C0E">
    <w:pPr>
      <w:pBdr>
        <w:top w:val="single" w:sz="2" w:space="1" w:color="DDDDDD"/>
      </w:pBdr>
      <w:jc w:val="center"/>
    </w:pPr>
    <w:proofErr w:type="spellStart"/>
    <w:r>
      <w:rPr>
        <w:color w:val="999999"/>
        <w:sz w:val="16"/>
        <w:szCs w:val="16"/>
      </w:rPr>
      <w:t>Altémed</w:t>
    </w:r>
    <w:proofErr w:type="spellEnd"/>
    <w:r>
      <w:rPr>
        <w:color w:val="999999"/>
        <w:sz w:val="16"/>
        <w:szCs w:val="16"/>
      </w:rPr>
      <w:t xml:space="preserve"> / SA3M :  </w:t>
    </w:r>
    <w:hyperlink r:id="rId1" w:history="1">
      <w:r w:rsidRPr="005033CD">
        <w:rPr>
          <w:rStyle w:val="Lienhypertexte"/>
          <w:sz w:val="16"/>
          <w:szCs w:val="16"/>
        </w:rPr>
        <w:t>Les permis d'imaginer Montpellier</w:t>
      </w:r>
    </w:hyperlink>
  </w:p>
  <w:p w14:paraId="39327F4E" w14:textId="78C21244" w:rsidR="00E543FD" w:rsidRPr="00552C0E" w:rsidRDefault="00E543FD" w:rsidP="00552C0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853B20" w14:textId="77777777" w:rsidR="00156FD4" w:rsidRDefault="00156FD4">
      <w:r>
        <w:separator/>
      </w:r>
    </w:p>
  </w:footnote>
  <w:footnote w:type="continuationSeparator" w:id="0">
    <w:p w14:paraId="71AB02E2" w14:textId="77777777" w:rsidR="00156FD4" w:rsidRDefault="00156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47A45" w14:textId="77777777" w:rsidR="00552C0E" w:rsidRDefault="00552C0E" w:rsidP="00F5027F">
    <w:pPr>
      <w:pStyle w:val="En-tte"/>
      <w:tabs>
        <w:tab w:val="clear" w:pos="4536"/>
        <w:tab w:val="clear" w:pos="9072"/>
        <w:tab w:val="left" w:pos="3000"/>
      </w:tabs>
    </w:pPr>
    <w:r>
      <w:rPr>
        <w:noProof/>
        <w:lang w:eastAsia="fr-FR"/>
      </w:rPr>
      <mc:AlternateContent>
        <mc:Choice Requires="wps">
          <w:drawing>
            <wp:anchor distT="0" distB="0" distL="114300" distR="114300" simplePos="0" relativeHeight="251660288" behindDoc="1" locked="0" layoutInCell="1" allowOverlap="1" wp14:anchorId="56811973" wp14:editId="31BA40A5">
              <wp:simplePos x="0" y="0"/>
              <wp:positionH relativeFrom="margin">
                <wp:posOffset>-13335</wp:posOffset>
              </wp:positionH>
              <wp:positionV relativeFrom="page">
                <wp:posOffset>383540</wp:posOffset>
              </wp:positionV>
              <wp:extent cx="1858645" cy="130810"/>
              <wp:effectExtent l="0" t="0" r="8255" b="2540"/>
              <wp:wrapNone/>
              <wp:docPr id="111319913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645" cy="130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DC078" w14:textId="77777777" w:rsidR="00552C0E" w:rsidRPr="004921F4" w:rsidRDefault="00552C0E" w:rsidP="00F5027F">
                          <w:pPr>
                            <w:spacing w:before="19"/>
                            <w:ind w:left="20"/>
                            <w:rPr>
                              <w:rFonts w:cstheme="minorHAnsi"/>
                              <w:w w:val="115"/>
                              <w:sz w:val="14"/>
                            </w:rPr>
                          </w:pPr>
                          <w:r>
                            <w:rPr>
                              <w:rFonts w:ascii="Trebuchet MS" w:hAnsi="Trebuchet MS"/>
                              <w:w w:val="115"/>
                              <w:sz w:val="14"/>
                            </w:rPr>
                            <w:t>PERMIS D’IMAGINER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811973" id="_x0000_t202" coordsize="21600,21600" o:spt="202" path="m,l,21600r21600,l21600,xe">
              <v:stroke joinstyle="miter"/>
              <v:path gradientshapeok="t" o:connecttype="rect"/>
            </v:shapetype>
            <v:shape id="Text Box 5" o:spid="_x0000_s1026" type="#_x0000_t202" style="position:absolute;margin-left:-1.05pt;margin-top:30.2pt;width:146.35pt;height:10.3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" filled="f" stroked="f">
              <v:textbox inset="0,0,0,0">
                <w:txbxContent>
                  <w:p w14:paraId="439DC078" w14:textId="77777777" w:rsidR="00552C0E" w:rsidRPr="004921F4" w:rsidRDefault="00552C0E" w:rsidP="00F5027F">
                    <w:pPr>
                      <w:spacing w:before="19"/>
                      <w:ind w:left="20"/>
                      <w:rPr>
                        <w:rFonts w:cstheme="minorHAnsi"/>
                        <w:w w:val="115"/>
                        <w:sz w:val="14"/>
                      </w:rPr>
                    </w:pPr>
                    <w:r>
                      <w:rPr>
                        <w:rFonts w:ascii="Trebuchet MS" w:hAnsi="Trebuchet MS"/>
                        <w:w w:val="115"/>
                        <w:sz w:val="14"/>
                      </w:rPr>
                      <w:t>PERMIS D’IMAGINER</w:t>
                    </w:r>
                  </w:p>
                </w:txbxContent>
              </v:textbox>
              <w10:wrap anchorx="margin" anchory="page"/>
            </v:shape>
          </w:pict>
        </mc:Fallback>
      </mc:AlternateContent>
    </w:r>
    <w:r>
      <w:rPr>
        <w:noProof/>
        <w:lang w:eastAsia="fr-FR"/>
      </w:rPr>
      <mc:AlternateContent>
        <mc:Choice Requires="wps">
          <w:drawing>
            <wp:anchor distT="0" distB="0" distL="114300" distR="114300" simplePos="0" relativeHeight="251659264" behindDoc="1" locked="0" layoutInCell="1" allowOverlap="1" wp14:anchorId="514EDB0C" wp14:editId="593644C8">
              <wp:simplePos x="0" y="0"/>
              <wp:positionH relativeFrom="margin">
                <wp:align>right</wp:align>
              </wp:positionH>
              <wp:positionV relativeFrom="page">
                <wp:posOffset>347980</wp:posOffset>
              </wp:positionV>
              <wp:extent cx="1858645" cy="130810"/>
              <wp:effectExtent l="0" t="0" r="8255" b="2540"/>
              <wp:wrapNone/>
              <wp:docPr id="130543087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645" cy="130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52C46" w14:textId="77777777" w:rsidR="00552C0E" w:rsidRPr="004921F4" w:rsidRDefault="00552C0E" w:rsidP="00F5027F">
                          <w:pPr>
                            <w:spacing w:before="19"/>
                            <w:ind w:left="20"/>
                            <w:jc w:val="right"/>
                            <w:rPr>
                              <w:rFonts w:cstheme="minorHAnsi"/>
                              <w:w w:val="115"/>
                              <w:sz w:val="14"/>
                            </w:rPr>
                          </w:pPr>
                          <w:r>
                            <w:rPr>
                              <w:rFonts w:ascii="Trebuchet MS" w:hAnsi="Trebuchet MS"/>
                              <w:w w:val="115"/>
                              <w:sz w:val="14"/>
                            </w:rPr>
                            <w:t xml:space="preserve">CCTP </w:t>
                          </w:r>
                          <w:r>
                            <w:rPr>
                              <w:rFonts w:cstheme="minorHAnsi"/>
                              <w:w w:val="115"/>
                              <w:sz w:val="14"/>
                            </w:rPr>
                            <w:t>locaux Montpellier Sud _ 2026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4EDB0C" id="_x0000_s1027" type="#_x0000_t202" style="position:absolute;margin-left:95.15pt;margin-top:27.4pt;width:146.35pt;height:10.3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" filled="f" stroked="f">
              <v:textbox inset="0,0,0,0">
                <w:txbxContent>
                  <w:p w14:paraId="54852C46" w14:textId="77777777" w:rsidR="00552C0E" w:rsidRPr="004921F4" w:rsidRDefault="00552C0E" w:rsidP="00F5027F">
                    <w:pPr>
                      <w:spacing w:before="19"/>
                      <w:ind w:left="20"/>
                      <w:jc w:val="right"/>
                      <w:rPr>
                        <w:rFonts w:cstheme="minorHAnsi"/>
                        <w:w w:val="115"/>
                        <w:sz w:val="14"/>
                      </w:rPr>
                    </w:pPr>
                    <w:r>
                      <w:rPr>
                        <w:rFonts w:ascii="Trebuchet MS" w:hAnsi="Trebuchet MS"/>
                        <w:w w:val="115"/>
                        <w:sz w:val="14"/>
                      </w:rPr>
                      <w:t xml:space="preserve">CCTP </w:t>
                    </w:r>
                    <w:r>
                      <w:rPr>
                        <w:rFonts w:cstheme="minorHAnsi"/>
                        <w:w w:val="115"/>
                        <w:sz w:val="14"/>
                      </w:rPr>
                      <w:t>locaux Montpellier Sud _ 2026</w:t>
                    </w:r>
                  </w:p>
                </w:txbxContent>
              </v:textbox>
              <w10:wrap anchorx="margin" anchory="page"/>
            </v:shape>
          </w:pict>
        </mc:Fallback>
      </mc:AlternateContent>
    </w:r>
    <w:r>
      <w:tab/>
    </w:r>
  </w:p>
  <w:p w14:paraId="42B388E6" w14:textId="77777777" w:rsidR="00552C0E" w:rsidRPr="00F5027F" w:rsidRDefault="00552C0E" w:rsidP="00F5027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CA33B" w14:textId="5B73683A" w:rsidR="00E543FD" w:rsidRPr="00552C0E" w:rsidRDefault="00552C0E" w:rsidP="00552C0E">
    <w:pPr>
      <w:pStyle w:val="En-tte"/>
      <w:tabs>
        <w:tab w:val="clear" w:pos="4536"/>
        <w:tab w:val="clear" w:pos="9072"/>
        <w:tab w:val="left" w:pos="3000"/>
      </w:tabs>
    </w:pPr>
    <w:r>
      <w:rPr>
        <w:noProof/>
        <w:lang w:eastAsia="fr-FR"/>
      </w:rPr>
      <mc:AlternateContent>
        <mc:Choice Requires="wps">
          <w:drawing>
            <wp:anchor distT="0" distB="0" distL="114300" distR="114300" simplePos="0" relativeHeight="251665408" behindDoc="1" locked="0" layoutInCell="1" allowOverlap="1" wp14:anchorId="607E2BAA" wp14:editId="635E136A">
              <wp:simplePos x="0" y="0"/>
              <wp:positionH relativeFrom="margin">
                <wp:posOffset>-13335</wp:posOffset>
              </wp:positionH>
              <wp:positionV relativeFrom="page">
                <wp:posOffset>383540</wp:posOffset>
              </wp:positionV>
              <wp:extent cx="1858645" cy="130810"/>
              <wp:effectExtent l="0" t="0" r="8255" b="2540"/>
              <wp:wrapNone/>
              <wp:docPr id="161599115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645" cy="130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101C7" w14:textId="77777777" w:rsidR="00552C0E" w:rsidRPr="004921F4" w:rsidRDefault="00552C0E" w:rsidP="00552C0E">
                          <w:pPr>
                            <w:spacing w:before="19"/>
                            <w:ind w:left="20"/>
                            <w:rPr>
                              <w:rFonts w:cstheme="minorHAnsi"/>
                              <w:w w:val="115"/>
                              <w:sz w:val="14"/>
                            </w:rPr>
                          </w:pPr>
                          <w:r>
                            <w:rPr>
                              <w:rFonts w:ascii="Trebuchet MS" w:hAnsi="Trebuchet MS"/>
                              <w:w w:val="115"/>
                              <w:sz w:val="14"/>
                            </w:rPr>
                            <w:t>PERMIS D’IMAGINER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7E2BAA" id="_x0000_t202" coordsize="21600,21600" o:spt="202" path="m,l,21600r21600,l21600,xe">
              <v:stroke joinstyle="miter"/>
              <v:path gradientshapeok="t" o:connecttype="rect"/>
            </v:shapetype>
            <v:shape id="_x0000_s1028" type="#_x0000_t202" style="position:absolute;margin-left:-1.05pt;margin-top:30.2pt;width:146.35pt;height:10.3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" filled="f" stroked="f">
              <v:textbox inset="0,0,0,0">
                <w:txbxContent>
                  <w:p w14:paraId="216101C7" w14:textId="77777777" w:rsidR="00552C0E" w:rsidRPr="004921F4" w:rsidRDefault="00552C0E" w:rsidP="00552C0E">
                    <w:pPr>
                      <w:spacing w:before="19"/>
                      <w:ind w:left="20"/>
                      <w:rPr>
                        <w:rFonts w:cstheme="minorHAnsi"/>
                        <w:w w:val="115"/>
                        <w:sz w:val="14"/>
                      </w:rPr>
                    </w:pPr>
                    <w:r>
                      <w:rPr>
                        <w:rFonts w:ascii="Trebuchet MS" w:hAnsi="Trebuchet MS"/>
                        <w:w w:val="115"/>
                        <w:sz w:val="14"/>
                      </w:rPr>
                      <w:t>PERMIS D’IMAGINER</w:t>
                    </w:r>
                  </w:p>
                </w:txbxContent>
              </v:textbox>
              <w10:wrap anchorx="margin" anchory="page"/>
            </v:shape>
          </w:pict>
        </mc:Fallback>
      </mc:AlternateContent>
    </w:r>
    <w:r>
      <w:rPr>
        <w:noProof/>
        <w:lang w:eastAsia="fr-FR"/>
      </w:rPr>
      <mc:AlternateContent>
        <mc:Choice Requires="wps">
          <w:drawing>
            <wp:anchor distT="0" distB="0" distL="114300" distR="114300" simplePos="0" relativeHeight="251664384" behindDoc="1" locked="0" layoutInCell="1" allowOverlap="1" wp14:anchorId="2B1BB09C" wp14:editId="6053281D">
              <wp:simplePos x="0" y="0"/>
              <wp:positionH relativeFrom="margin">
                <wp:align>right</wp:align>
              </wp:positionH>
              <wp:positionV relativeFrom="page">
                <wp:posOffset>347980</wp:posOffset>
              </wp:positionV>
              <wp:extent cx="1858645" cy="130810"/>
              <wp:effectExtent l="0" t="0" r="8255" b="2540"/>
              <wp:wrapNone/>
              <wp:docPr id="150216159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8645" cy="130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8E66E" w14:textId="77777777" w:rsidR="00552C0E" w:rsidRPr="004921F4" w:rsidRDefault="00552C0E" w:rsidP="00552C0E">
                          <w:pPr>
                            <w:spacing w:before="19"/>
                            <w:ind w:left="20"/>
                            <w:jc w:val="right"/>
                            <w:rPr>
                              <w:rFonts w:cstheme="minorHAnsi"/>
                              <w:w w:val="115"/>
                              <w:sz w:val="14"/>
                            </w:rPr>
                          </w:pPr>
                          <w:r>
                            <w:rPr>
                              <w:rFonts w:ascii="Trebuchet MS" w:hAnsi="Trebuchet MS"/>
                              <w:w w:val="115"/>
                              <w:sz w:val="14"/>
                            </w:rPr>
                            <w:t xml:space="preserve">CCTP </w:t>
                          </w:r>
                          <w:r>
                            <w:rPr>
                              <w:rFonts w:cstheme="minorHAnsi"/>
                              <w:w w:val="115"/>
                              <w:sz w:val="14"/>
                            </w:rPr>
                            <w:t>locaux Montpellier Sud _ 2026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1BB09C" id="_x0000_s1029" type="#_x0000_t202" style="position:absolute;margin-left:95.15pt;margin-top:27.4pt;width:146.35pt;height:10.3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" filled="f" stroked="f">
              <v:textbox inset="0,0,0,0">
                <w:txbxContent>
                  <w:p w14:paraId="5EF8E66E" w14:textId="77777777" w:rsidR="00552C0E" w:rsidRPr="004921F4" w:rsidRDefault="00552C0E" w:rsidP="00552C0E">
                    <w:pPr>
                      <w:spacing w:before="19"/>
                      <w:ind w:left="20"/>
                      <w:jc w:val="right"/>
                      <w:rPr>
                        <w:rFonts w:cstheme="minorHAnsi"/>
                        <w:w w:val="115"/>
                        <w:sz w:val="14"/>
                      </w:rPr>
                    </w:pPr>
                    <w:r>
                      <w:rPr>
                        <w:rFonts w:ascii="Trebuchet MS" w:hAnsi="Trebuchet MS"/>
                        <w:w w:val="115"/>
                        <w:sz w:val="14"/>
                      </w:rPr>
                      <w:t xml:space="preserve">CCTP </w:t>
                    </w:r>
                    <w:r>
                      <w:rPr>
                        <w:rFonts w:cstheme="minorHAnsi"/>
                        <w:w w:val="115"/>
                        <w:sz w:val="14"/>
                      </w:rPr>
                      <w:t>locaux Montpellier Sud _ 2026</w:t>
                    </w: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96F30"/>
    <w:multiLevelType w:val="hybridMultilevel"/>
    <w:tmpl w:val="C6426E06"/>
    <w:lvl w:ilvl="0" w:tplc="7A94160C">
      <w:start w:val="1"/>
      <w:numFmt w:val="bullet"/>
      <w:lvlText w:val="–"/>
      <w:lvlJc w:val="left"/>
      <w:pPr>
        <w:ind w:left="1680" w:hanging="280"/>
      </w:pPr>
      <w:rPr>
        <w:rFonts w:ascii="Arial" w:eastAsia="Arial" w:hAnsi="Arial" w:cs="Arial"/>
        <w:color w:val="E07B39"/>
      </w:rPr>
    </w:lvl>
    <w:lvl w:ilvl="1" w:tplc="29A4BEA4">
      <w:numFmt w:val="decimal"/>
      <w:lvlText w:val=""/>
      <w:lvlJc w:val="left"/>
    </w:lvl>
    <w:lvl w:ilvl="2" w:tplc="3BA6D03E">
      <w:numFmt w:val="decimal"/>
      <w:lvlText w:val=""/>
      <w:lvlJc w:val="left"/>
    </w:lvl>
    <w:lvl w:ilvl="3" w:tplc="7448628A">
      <w:numFmt w:val="decimal"/>
      <w:lvlText w:val=""/>
      <w:lvlJc w:val="left"/>
    </w:lvl>
    <w:lvl w:ilvl="4" w:tplc="BAE0AEEE">
      <w:numFmt w:val="decimal"/>
      <w:lvlText w:val=""/>
      <w:lvlJc w:val="left"/>
    </w:lvl>
    <w:lvl w:ilvl="5" w:tplc="945C179E">
      <w:numFmt w:val="decimal"/>
      <w:lvlText w:val=""/>
      <w:lvlJc w:val="left"/>
    </w:lvl>
    <w:lvl w:ilvl="6" w:tplc="6E0659A4">
      <w:numFmt w:val="decimal"/>
      <w:lvlText w:val=""/>
      <w:lvlJc w:val="left"/>
    </w:lvl>
    <w:lvl w:ilvl="7" w:tplc="3D9A93BA">
      <w:numFmt w:val="decimal"/>
      <w:lvlText w:val=""/>
      <w:lvlJc w:val="left"/>
    </w:lvl>
    <w:lvl w:ilvl="8" w:tplc="B7385EE4">
      <w:numFmt w:val="decimal"/>
      <w:lvlText w:val=""/>
      <w:lvlJc w:val="left"/>
    </w:lvl>
  </w:abstractNum>
  <w:abstractNum w:abstractNumId="1" w15:restartNumberingAfterBreak="0">
    <w:nsid w:val="0C9C0073"/>
    <w:multiLevelType w:val="hybridMultilevel"/>
    <w:tmpl w:val="F41459FA"/>
    <w:lvl w:ilvl="0" w:tplc="2FCAD4C4">
      <w:start w:val="1"/>
      <w:numFmt w:val="bullet"/>
      <w:lvlText w:val="●"/>
      <w:lvlJc w:val="left"/>
      <w:pPr>
        <w:ind w:left="720" w:hanging="360"/>
      </w:pPr>
    </w:lvl>
    <w:lvl w:ilvl="1" w:tplc="F66070F8">
      <w:start w:val="1"/>
      <w:numFmt w:val="bullet"/>
      <w:lvlText w:val="○"/>
      <w:lvlJc w:val="left"/>
      <w:pPr>
        <w:ind w:left="1440" w:hanging="360"/>
      </w:pPr>
    </w:lvl>
    <w:lvl w:ilvl="2" w:tplc="76B694E4">
      <w:start w:val="1"/>
      <w:numFmt w:val="bullet"/>
      <w:lvlText w:val="■"/>
      <w:lvlJc w:val="left"/>
      <w:pPr>
        <w:ind w:left="2160" w:hanging="360"/>
      </w:pPr>
    </w:lvl>
    <w:lvl w:ilvl="3" w:tplc="60F4D994">
      <w:start w:val="1"/>
      <w:numFmt w:val="bullet"/>
      <w:lvlText w:val="●"/>
      <w:lvlJc w:val="left"/>
      <w:pPr>
        <w:ind w:left="2880" w:hanging="360"/>
      </w:pPr>
    </w:lvl>
    <w:lvl w:ilvl="4" w:tplc="A40C0B78">
      <w:start w:val="1"/>
      <w:numFmt w:val="bullet"/>
      <w:lvlText w:val="○"/>
      <w:lvlJc w:val="left"/>
      <w:pPr>
        <w:ind w:left="3600" w:hanging="360"/>
      </w:pPr>
    </w:lvl>
    <w:lvl w:ilvl="5" w:tplc="5AFCCC9A">
      <w:start w:val="1"/>
      <w:numFmt w:val="bullet"/>
      <w:lvlText w:val="■"/>
      <w:lvlJc w:val="left"/>
      <w:pPr>
        <w:ind w:left="4320" w:hanging="360"/>
      </w:pPr>
    </w:lvl>
    <w:lvl w:ilvl="6" w:tplc="E738E22C">
      <w:start w:val="1"/>
      <w:numFmt w:val="bullet"/>
      <w:lvlText w:val="●"/>
      <w:lvlJc w:val="left"/>
      <w:pPr>
        <w:ind w:left="5040" w:hanging="360"/>
      </w:pPr>
    </w:lvl>
    <w:lvl w:ilvl="7" w:tplc="4B7426FA">
      <w:start w:val="1"/>
      <w:numFmt w:val="bullet"/>
      <w:lvlText w:val="●"/>
      <w:lvlJc w:val="left"/>
      <w:pPr>
        <w:ind w:left="5760" w:hanging="360"/>
      </w:pPr>
    </w:lvl>
    <w:lvl w:ilvl="8" w:tplc="BED0BA50">
      <w:start w:val="1"/>
      <w:numFmt w:val="bullet"/>
      <w:lvlText w:val="●"/>
      <w:lvlJc w:val="left"/>
      <w:pPr>
        <w:ind w:left="6480" w:hanging="360"/>
      </w:pPr>
    </w:lvl>
  </w:abstractNum>
  <w:abstractNum w:abstractNumId="2" w15:restartNumberingAfterBreak="0">
    <w:nsid w:val="222B096F"/>
    <w:multiLevelType w:val="hybridMultilevel"/>
    <w:tmpl w:val="1924D834"/>
    <w:lvl w:ilvl="0" w:tplc="13FC0F52">
      <w:start w:val="10"/>
      <w:numFmt w:val="bullet"/>
      <w:lvlText w:val="-"/>
      <w:lvlJc w:val="left"/>
      <w:pPr>
        <w:ind w:left="890" w:hanging="360"/>
      </w:pPr>
      <w:rPr>
        <w:rFonts w:ascii="Aptos" w:eastAsiaTheme="minorHAnsi" w:hAnsi="Aptos" w:cstheme="minorHAnsi" w:hint="default"/>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3" w15:restartNumberingAfterBreak="0">
    <w:nsid w:val="273676FC"/>
    <w:multiLevelType w:val="hybridMultilevel"/>
    <w:tmpl w:val="E37815BE"/>
    <w:lvl w:ilvl="0" w:tplc="98ACAA9C">
      <w:start w:val="1"/>
      <w:numFmt w:val="bullet"/>
      <w:lvlText w:val="•"/>
      <w:lvlJc w:val="left"/>
      <w:pPr>
        <w:ind w:left="360" w:hanging="260"/>
      </w:pPr>
    </w:lvl>
    <w:lvl w:ilvl="1" w:tplc="9B28B436">
      <w:numFmt w:val="decimal"/>
      <w:lvlText w:val=""/>
      <w:lvlJc w:val="left"/>
    </w:lvl>
    <w:lvl w:ilvl="2" w:tplc="FD7E775A">
      <w:numFmt w:val="decimal"/>
      <w:lvlText w:val=""/>
      <w:lvlJc w:val="left"/>
    </w:lvl>
    <w:lvl w:ilvl="3" w:tplc="159EB456">
      <w:numFmt w:val="decimal"/>
      <w:lvlText w:val=""/>
      <w:lvlJc w:val="left"/>
    </w:lvl>
    <w:lvl w:ilvl="4" w:tplc="FB0A629E">
      <w:numFmt w:val="decimal"/>
      <w:lvlText w:val=""/>
      <w:lvlJc w:val="left"/>
    </w:lvl>
    <w:lvl w:ilvl="5" w:tplc="A3461E5C">
      <w:numFmt w:val="decimal"/>
      <w:lvlText w:val=""/>
      <w:lvlJc w:val="left"/>
    </w:lvl>
    <w:lvl w:ilvl="6" w:tplc="F96E9CFA">
      <w:numFmt w:val="decimal"/>
      <w:lvlText w:val=""/>
      <w:lvlJc w:val="left"/>
    </w:lvl>
    <w:lvl w:ilvl="7" w:tplc="9BFC97CE">
      <w:numFmt w:val="decimal"/>
      <w:lvlText w:val=""/>
      <w:lvlJc w:val="left"/>
    </w:lvl>
    <w:lvl w:ilvl="8" w:tplc="5A722846">
      <w:numFmt w:val="decimal"/>
      <w:lvlText w:val=""/>
      <w:lvlJc w:val="left"/>
    </w:lvl>
  </w:abstractNum>
  <w:abstractNum w:abstractNumId="4" w15:restartNumberingAfterBreak="0">
    <w:nsid w:val="45EF199C"/>
    <w:multiLevelType w:val="hybridMultilevel"/>
    <w:tmpl w:val="59300472"/>
    <w:lvl w:ilvl="0" w:tplc="13FC0F52">
      <w:start w:val="10"/>
      <w:numFmt w:val="bullet"/>
      <w:lvlText w:val="-"/>
      <w:lvlJc w:val="left"/>
      <w:pPr>
        <w:ind w:left="530" w:hanging="360"/>
      </w:pPr>
      <w:rPr>
        <w:rFonts w:ascii="Aptos" w:eastAsiaTheme="minorHAnsi" w:hAnsi="Aptos" w:cstheme="minorHAnsi" w:hint="default"/>
      </w:rPr>
    </w:lvl>
    <w:lvl w:ilvl="1" w:tplc="040C0003" w:tentative="1">
      <w:start w:val="1"/>
      <w:numFmt w:val="bullet"/>
      <w:lvlText w:val="o"/>
      <w:lvlJc w:val="left"/>
      <w:pPr>
        <w:ind w:left="1250" w:hanging="360"/>
      </w:pPr>
      <w:rPr>
        <w:rFonts w:ascii="Courier New" w:hAnsi="Courier New" w:cs="Courier New" w:hint="default"/>
      </w:rPr>
    </w:lvl>
    <w:lvl w:ilvl="2" w:tplc="040C0005" w:tentative="1">
      <w:start w:val="1"/>
      <w:numFmt w:val="bullet"/>
      <w:lvlText w:val=""/>
      <w:lvlJc w:val="left"/>
      <w:pPr>
        <w:ind w:left="1970" w:hanging="360"/>
      </w:pPr>
      <w:rPr>
        <w:rFonts w:ascii="Wingdings" w:hAnsi="Wingdings" w:hint="default"/>
      </w:rPr>
    </w:lvl>
    <w:lvl w:ilvl="3" w:tplc="040C0001" w:tentative="1">
      <w:start w:val="1"/>
      <w:numFmt w:val="bullet"/>
      <w:lvlText w:val=""/>
      <w:lvlJc w:val="left"/>
      <w:pPr>
        <w:ind w:left="2690" w:hanging="360"/>
      </w:pPr>
      <w:rPr>
        <w:rFonts w:ascii="Symbol" w:hAnsi="Symbol" w:hint="default"/>
      </w:rPr>
    </w:lvl>
    <w:lvl w:ilvl="4" w:tplc="040C0003" w:tentative="1">
      <w:start w:val="1"/>
      <w:numFmt w:val="bullet"/>
      <w:lvlText w:val="o"/>
      <w:lvlJc w:val="left"/>
      <w:pPr>
        <w:ind w:left="3410" w:hanging="360"/>
      </w:pPr>
      <w:rPr>
        <w:rFonts w:ascii="Courier New" w:hAnsi="Courier New" w:cs="Courier New" w:hint="default"/>
      </w:rPr>
    </w:lvl>
    <w:lvl w:ilvl="5" w:tplc="040C0005" w:tentative="1">
      <w:start w:val="1"/>
      <w:numFmt w:val="bullet"/>
      <w:lvlText w:val=""/>
      <w:lvlJc w:val="left"/>
      <w:pPr>
        <w:ind w:left="4130" w:hanging="360"/>
      </w:pPr>
      <w:rPr>
        <w:rFonts w:ascii="Wingdings" w:hAnsi="Wingdings" w:hint="default"/>
      </w:rPr>
    </w:lvl>
    <w:lvl w:ilvl="6" w:tplc="040C0001" w:tentative="1">
      <w:start w:val="1"/>
      <w:numFmt w:val="bullet"/>
      <w:lvlText w:val=""/>
      <w:lvlJc w:val="left"/>
      <w:pPr>
        <w:ind w:left="4850" w:hanging="360"/>
      </w:pPr>
      <w:rPr>
        <w:rFonts w:ascii="Symbol" w:hAnsi="Symbol" w:hint="default"/>
      </w:rPr>
    </w:lvl>
    <w:lvl w:ilvl="7" w:tplc="040C0003" w:tentative="1">
      <w:start w:val="1"/>
      <w:numFmt w:val="bullet"/>
      <w:lvlText w:val="o"/>
      <w:lvlJc w:val="left"/>
      <w:pPr>
        <w:ind w:left="5570" w:hanging="360"/>
      </w:pPr>
      <w:rPr>
        <w:rFonts w:ascii="Courier New" w:hAnsi="Courier New" w:cs="Courier New" w:hint="default"/>
      </w:rPr>
    </w:lvl>
    <w:lvl w:ilvl="8" w:tplc="040C0005" w:tentative="1">
      <w:start w:val="1"/>
      <w:numFmt w:val="bullet"/>
      <w:lvlText w:val=""/>
      <w:lvlJc w:val="left"/>
      <w:pPr>
        <w:ind w:left="6290" w:hanging="360"/>
      </w:pPr>
      <w:rPr>
        <w:rFonts w:ascii="Wingdings" w:hAnsi="Wingdings" w:hint="default"/>
      </w:rPr>
    </w:lvl>
  </w:abstractNum>
  <w:abstractNum w:abstractNumId="5" w15:restartNumberingAfterBreak="0">
    <w:nsid w:val="4B7D4D93"/>
    <w:multiLevelType w:val="hybridMultilevel"/>
    <w:tmpl w:val="74324674"/>
    <w:lvl w:ilvl="0" w:tplc="13FC0F52">
      <w:start w:val="10"/>
      <w:numFmt w:val="bullet"/>
      <w:lvlText w:val="-"/>
      <w:lvlJc w:val="left"/>
      <w:pPr>
        <w:ind w:left="890" w:hanging="360"/>
      </w:pPr>
      <w:rPr>
        <w:rFonts w:ascii="Aptos" w:eastAsiaTheme="minorHAnsi" w:hAnsi="Aptos" w:cstheme="minorHAnsi" w:hint="default"/>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6" w15:restartNumberingAfterBreak="0">
    <w:nsid w:val="56262763"/>
    <w:multiLevelType w:val="hybridMultilevel"/>
    <w:tmpl w:val="717C26D4"/>
    <w:lvl w:ilvl="0" w:tplc="13FC0F52">
      <w:start w:val="10"/>
      <w:numFmt w:val="bullet"/>
      <w:lvlText w:val="-"/>
      <w:lvlJc w:val="left"/>
      <w:pPr>
        <w:ind w:left="1434" w:hanging="360"/>
      </w:pPr>
      <w:rPr>
        <w:rFonts w:ascii="Aptos" w:eastAsiaTheme="minorHAnsi" w:hAnsi="Aptos" w:cstheme="minorHAnsi" w:hint="default"/>
      </w:rPr>
    </w:lvl>
    <w:lvl w:ilvl="1" w:tplc="040C0003" w:tentative="1">
      <w:start w:val="1"/>
      <w:numFmt w:val="bullet"/>
      <w:lvlText w:val="o"/>
      <w:lvlJc w:val="left"/>
      <w:pPr>
        <w:ind w:left="2154" w:hanging="360"/>
      </w:pPr>
      <w:rPr>
        <w:rFonts w:ascii="Courier New" w:hAnsi="Courier New" w:cs="Courier New" w:hint="default"/>
      </w:rPr>
    </w:lvl>
    <w:lvl w:ilvl="2" w:tplc="040C0005" w:tentative="1">
      <w:start w:val="1"/>
      <w:numFmt w:val="bullet"/>
      <w:lvlText w:val=""/>
      <w:lvlJc w:val="left"/>
      <w:pPr>
        <w:ind w:left="2874" w:hanging="360"/>
      </w:pPr>
      <w:rPr>
        <w:rFonts w:ascii="Wingdings" w:hAnsi="Wingdings" w:hint="default"/>
      </w:rPr>
    </w:lvl>
    <w:lvl w:ilvl="3" w:tplc="040C0001" w:tentative="1">
      <w:start w:val="1"/>
      <w:numFmt w:val="bullet"/>
      <w:lvlText w:val=""/>
      <w:lvlJc w:val="left"/>
      <w:pPr>
        <w:ind w:left="3594" w:hanging="360"/>
      </w:pPr>
      <w:rPr>
        <w:rFonts w:ascii="Symbol" w:hAnsi="Symbol" w:hint="default"/>
      </w:rPr>
    </w:lvl>
    <w:lvl w:ilvl="4" w:tplc="040C0003" w:tentative="1">
      <w:start w:val="1"/>
      <w:numFmt w:val="bullet"/>
      <w:lvlText w:val="o"/>
      <w:lvlJc w:val="left"/>
      <w:pPr>
        <w:ind w:left="4314" w:hanging="360"/>
      </w:pPr>
      <w:rPr>
        <w:rFonts w:ascii="Courier New" w:hAnsi="Courier New" w:cs="Courier New" w:hint="default"/>
      </w:rPr>
    </w:lvl>
    <w:lvl w:ilvl="5" w:tplc="040C0005" w:tentative="1">
      <w:start w:val="1"/>
      <w:numFmt w:val="bullet"/>
      <w:lvlText w:val=""/>
      <w:lvlJc w:val="left"/>
      <w:pPr>
        <w:ind w:left="5034" w:hanging="360"/>
      </w:pPr>
      <w:rPr>
        <w:rFonts w:ascii="Wingdings" w:hAnsi="Wingdings" w:hint="default"/>
      </w:rPr>
    </w:lvl>
    <w:lvl w:ilvl="6" w:tplc="040C0001" w:tentative="1">
      <w:start w:val="1"/>
      <w:numFmt w:val="bullet"/>
      <w:lvlText w:val=""/>
      <w:lvlJc w:val="left"/>
      <w:pPr>
        <w:ind w:left="5754" w:hanging="360"/>
      </w:pPr>
      <w:rPr>
        <w:rFonts w:ascii="Symbol" w:hAnsi="Symbol" w:hint="default"/>
      </w:rPr>
    </w:lvl>
    <w:lvl w:ilvl="7" w:tplc="040C0003" w:tentative="1">
      <w:start w:val="1"/>
      <w:numFmt w:val="bullet"/>
      <w:lvlText w:val="o"/>
      <w:lvlJc w:val="left"/>
      <w:pPr>
        <w:ind w:left="6474" w:hanging="360"/>
      </w:pPr>
      <w:rPr>
        <w:rFonts w:ascii="Courier New" w:hAnsi="Courier New" w:cs="Courier New" w:hint="default"/>
      </w:rPr>
    </w:lvl>
    <w:lvl w:ilvl="8" w:tplc="040C0005" w:tentative="1">
      <w:start w:val="1"/>
      <w:numFmt w:val="bullet"/>
      <w:lvlText w:val=""/>
      <w:lvlJc w:val="left"/>
      <w:pPr>
        <w:ind w:left="7194" w:hanging="360"/>
      </w:pPr>
      <w:rPr>
        <w:rFonts w:ascii="Wingdings" w:hAnsi="Wingdings" w:hint="default"/>
      </w:rPr>
    </w:lvl>
  </w:abstractNum>
  <w:abstractNum w:abstractNumId="7" w15:restartNumberingAfterBreak="0">
    <w:nsid w:val="57291A5D"/>
    <w:multiLevelType w:val="hybridMultilevel"/>
    <w:tmpl w:val="08DC5158"/>
    <w:lvl w:ilvl="0" w:tplc="13FC0F52">
      <w:start w:val="10"/>
      <w:numFmt w:val="bullet"/>
      <w:lvlText w:val="-"/>
      <w:lvlJc w:val="left"/>
      <w:pPr>
        <w:ind w:left="1680" w:hanging="280"/>
      </w:pPr>
      <w:rPr>
        <w:rFonts w:ascii="Aptos" w:eastAsiaTheme="minorHAnsi" w:hAnsi="Aptos" w:cstheme="minorHAnsi" w:hint="default"/>
        <w:color w:val="E07B39"/>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60BA1542"/>
    <w:multiLevelType w:val="hybridMultilevel"/>
    <w:tmpl w:val="621C5CE0"/>
    <w:lvl w:ilvl="0" w:tplc="13FC0F52">
      <w:start w:val="10"/>
      <w:numFmt w:val="bullet"/>
      <w:lvlText w:val="-"/>
      <w:lvlJc w:val="left"/>
      <w:pPr>
        <w:ind w:left="720" w:hanging="360"/>
      </w:pPr>
      <w:rPr>
        <w:rFonts w:ascii="Aptos" w:eastAsiaTheme="minorHAnsi" w:hAnsi="Apto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63A6FAE"/>
    <w:multiLevelType w:val="hybridMultilevel"/>
    <w:tmpl w:val="6082BD70"/>
    <w:lvl w:ilvl="0" w:tplc="64B8687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9B85078"/>
    <w:multiLevelType w:val="hybridMultilevel"/>
    <w:tmpl w:val="C9A2E224"/>
    <w:lvl w:ilvl="0" w:tplc="13FC0F52">
      <w:start w:val="10"/>
      <w:numFmt w:val="bullet"/>
      <w:lvlText w:val="-"/>
      <w:lvlJc w:val="left"/>
      <w:pPr>
        <w:ind w:left="890" w:hanging="360"/>
      </w:pPr>
      <w:rPr>
        <w:rFonts w:ascii="Aptos" w:eastAsiaTheme="minorHAnsi" w:hAnsi="Aptos" w:cstheme="minorHAnsi" w:hint="default"/>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11" w15:restartNumberingAfterBreak="0">
    <w:nsid w:val="7ECA53C3"/>
    <w:multiLevelType w:val="hybridMultilevel"/>
    <w:tmpl w:val="0F3E2BDC"/>
    <w:lvl w:ilvl="0" w:tplc="13FC0F52">
      <w:start w:val="10"/>
      <w:numFmt w:val="bullet"/>
      <w:lvlText w:val="-"/>
      <w:lvlJc w:val="left"/>
      <w:pPr>
        <w:ind w:left="1680" w:hanging="280"/>
      </w:pPr>
      <w:rPr>
        <w:rFonts w:ascii="Aptos" w:eastAsiaTheme="minorHAnsi" w:hAnsi="Aptos" w:cstheme="minorHAnsi" w:hint="default"/>
        <w:color w:val="E07B39"/>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31930946">
    <w:abstractNumId w:val="1"/>
    <w:lvlOverride w:ilvl="0">
      <w:startOverride w:val="1"/>
    </w:lvlOverride>
  </w:num>
  <w:num w:numId="2" w16cid:durableId="790364905">
    <w:abstractNumId w:val="0"/>
    <w:lvlOverride w:ilvl="0">
      <w:startOverride w:val="1"/>
    </w:lvlOverride>
  </w:num>
  <w:num w:numId="3" w16cid:durableId="341247243">
    <w:abstractNumId w:val="0"/>
  </w:num>
  <w:num w:numId="4" w16cid:durableId="696081100">
    <w:abstractNumId w:val="11"/>
  </w:num>
  <w:num w:numId="5" w16cid:durableId="589849525">
    <w:abstractNumId w:val="8"/>
  </w:num>
  <w:num w:numId="6" w16cid:durableId="195389596">
    <w:abstractNumId w:val="7"/>
  </w:num>
  <w:num w:numId="7" w16cid:durableId="1939558020">
    <w:abstractNumId w:val="1"/>
  </w:num>
  <w:num w:numId="8" w16cid:durableId="1391884943">
    <w:abstractNumId w:val="2"/>
  </w:num>
  <w:num w:numId="9" w16cid:durableId="1352878640">
    <w:abstractNumId w:val="5"/>
  </w:num>
  <w:num w:numId="10" w16cid:durableId="637107199">
    <w:abstractNumId w:val="4"/>
  </w:num>
  <w:num w:numId="11" w16cid:durableId="1965695160">
    <w:abstractNumId w:val="10"/>
  </w:num>
  <w:num w:numId="12" w16cid:durableId="691151469">
    <w:abstractNumId w:val="6"/>
  </w:num>
  <w:num w:numId="13" w16cid:durableId="452289502">
    <w:abstractNumId w:val="9"/>
  </w:num>
  <w:num w:numId="14" w16cid:durableId="1322125111">
    <w:abstractNumId w:val="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43FD"/>
    <w:rsid w:val="00050883"/>
    <w:rsid w:val="001000D8"/>
    <w:rsid w:val="00156FD4"/>
    <w:rsid w:val="00215121"/>
    <w:rsid w:val="00302E73"/>
    <w:rsid w:val="003834CE"/>
    <w:rsid w:val="00397A1F"/>
    <w:rsid w:val="003B7CFE"/>
    <w:rsid w:val="00454846"/>
    <w:rsid w:val="00455178"/>
    <w:rsid w:val="004775B2"/>
    <w:rsid w:val="004D4C96"/>
    <w:rsid w:val="00552C0E"/>
    <w:rsid w:val="005630C6"/>
    <w:rsid w:val="007A16FA"/>
    <w:rsid w:val="00805A00"/>
    <w:rsid w:val="0083647F"/>
    <w:rsid w:val="009522A5"/>
    <w:rsid w:val="009A7970"/>
    <w:rsid w:val="009D28A9"/>
    <w:rsid w:val="009F25C5"/>
    <w:rsid w:val="00A03EE1"/>
    <w:rsid w:val="00A17896"/>
    <w:rsid w:val="00AA4766"/>
    <w:rsid w:val="00AC3AB3"/>
    <w:rsid w:val="00B12FFA"/>
    <w:rsid w:val="00C76A28"/>
    <w:rsid w:val="00CB5EB3"/>
    <w:rsid w:val="00D149E9"/>
    <w:rsid w:val="00DD1804"/>
    <w:rsid w:val="00E543FD"/>
    <w:rsid w:val="00E57170"/>
    <w:rsid w:val="00E60F92"/>
    <w:rsid w:val="00E86D88"/>
    <w:rsid w:val="00F0714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991CFF"/>
  <w15:docId w15:val="{72A815DD-6F89-4081-AC53-178E6B49F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333333"/>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uiPriority w:val="9"/>
    <w:qFormat/>
    <w:pPr>
      <w:spacing w:before="300" w:after="200"/>
      <w:outlineLvl w:val="0"/>
    </w:pPr>
    <w:rPr>
      <w:b/>
      <w:bCs/>
      <w:color w:val="FFFFFF"/>
      <w:sz w:val="26"/>
      <w:szCs w:val="26"/>
    </w:rPr>
  </w:style>
  <w:style w:type="paragraph" w:styleId="Titre2">
    <w:name w:val="heading 2"/>
    <w:uiPriority w:val="9"/>
    <w:unhideWhenUsed/>
    <w:qFormat/>
    <w:pPr>
      <w:spacing w:before="260" w:after="120"/>
      <w:outlineLvl w:val="1"/>
    </w:pPr>
    <w:rPr>
      <w:b/>
      <w:bCs/>
      <w:color w:val="1A3A5C"/>
      <w:sz w:val="22"/>
      <w:szCs w:val="22"/>
    </w:rPr>
  </w:style>
  <w:style w:type="paragraph" w:styleId="Titre3">
    <w:name w:val="heading 3"/>
    <w:uiPriority w:val="9"/>
    <w:unhideWhenUsed/>
    <w:qFormat/>
    <w:pPr>
      <w:spacing w:before="180" w:after="80"/>
      <w:outlineLvl w:val="2"/>
    </w:pPr>
    <w:rPr>
      <w:b/>
      <w:bCs/>
      <w:color w:val="2E6DA4"/>
    </w:rPr>
  </w:style>
  <w:style w:type="paragraph" w:styleId="Titre4">
    <w:name w:val="heading 4"/>
    <w:uiPriority w:val="9"/>
    <w:semiHidden/>
    <w:unhideWhenUsed/>
    <w:qFormat/>
    <w:pPr>
      <w:outlineLvl w:val="3"/>
    </w:pPr>
    <w:rPr>
      <w:i/>
      <w:iCs/>
      <w:color w:val="2E74B5"/>
    </w:rPr>
  </w:style>
  <w:style w:type="paragraph" w:styleId="Titre5">
    <w:name w:val="heading 5"/>
    <w:uiPriority w:val="9"/>
    <w:semiHidden/>
    <w:unhideWhenUsed/>
    <w:qFormat/>
    <w:pPr>
      <w:outlineLvl w:val="4"/>
    </w:pPr>
    <w:rPr>
      <w:color w:val="2E74B5"/>
    </w:rPr>
  </w:style>
  <w:style w:type="paragraph" w:styleId="Titre6">
    <w:name w:val="heading 6"/>
    <w:uiPriority w:val="9"/>
    <w:semiHidden/>
    <w:unhideWhenUsed/>
    <w:qFormat/>
    <w:pPr>
      <w:outlineLvl w:val="5"/>
    </w:pPr>
    <w:rPr>
      <w:color w:val="1F4D7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uiPriority w:val="10"/>
    <w:qFormat/>
    <w:rPr>
      <w:sz w:val="56"/>
      <w:szCs w:val="56"/>
    </w:rPr>
  </w:style>
  <w:style w:type="paragraph" w:customStyle="1" w:styleId="lev1">
    <w:name w:val="Élevé1"/>
    <w:qFormat/>
    <w:rPr>
      <w:b/>
      <w:bCs/>
    </w:rPr>
  </w:style>
  <w:style w:type="paragraph" w:styleId="Paragraphedeliste">
    <w:name w:val="List Paragraph"/>
    <w:qFormat/>
  </w:style>
  <w:style w:type="character" w:styleId="Lienhypertexte">
    <w:name w:val="Hyperlink"/>
    <w:uiPriority w:val="99"/>
    <w:unhideWhenUsed/>
    <w:rPr>
      <w:color w:val="0563C1"/>
      <w:u w:val="single"/>
    </w:rPr>
  </w:style>
  <w:style w:type="character" w:styleId="Appelnotedebasdep">
    <w:name w:val="footnote reference"/>
    <w:uiPriority w:val="99"/>
    <w:semiHidden/>
    <w:unhideWhenUsed/>
    <w:rPr>
      <w:vertAlign w:val="superscript"/>
    </w:rPr>
  </w:style>
  <w:style w:type="paragraph" w:styleId="Notedebasdepage">
    <w:name w:val="footnote text"/>
    <w:link w:val="NotedebasdepageCar"/>
    <w:uiPriority w:val="99"/>
    <w:semiHidden/>
    <w:unhideWhenUsed/>
  </w:style>
  <w:style w:type="character" w:customStyle="1" w:styleId="NotedebasdepageCar">
    <w:name w:val="Note de bas de page Car"/>
    <w:link w:val="Notedebasdepage"/>
    <w:uiPriority w:val="99"/>
    <w:semiHidden/>
    <w:unhideWhenUsed/>
    <w:rPr>
      <w:sz w:val="20"/>
      <w:szCs w:val="20"/>
    </w:rPr>
  </w:style>
  <w:style w:type="character" w:styleId="Appeldenotedefin">
    <w:name w:val="endnote reference"/>
    <w:uiPriority w:val="99"/>
    <w:semiHidden/>
    <w:unhideWhenUsed/>
    <w:rPr>
      <w:vertAlign w:val="superscript"/>
    </w:rPr>
  </w:style>
  <w:style w:type="paragraph" w:styleId="Notedefin">
    <w:name w:val="endnote text"/>
    <w:link w:val="NotedefinCar"/>
    <w:uiPriority w:val="99"/>
    <w:semiHidden/>
    <w:unhideWhenUsed/>
  </w:style>
  <w:style w:type="character" w:customStyle="1" w:styleId="NotedefinCar">
    <w:name w:val="Note de fin Car"/>
    <w:link w:val="Notedefin"/>
    <w:uiPriority w:val="99"/>
    <w:semiHidden/>
    <w:unhideWhenUsed/>
    <w:rPr>
      <w:sz w:val="20"/>
      <w:szCs w:val="20"/>
    </w:rPr>
  </w:style>
  <w:style w:type="paragraph" w:styleId="En-tte">
    <w:name w:val="header"/>
    <w:basedOn w:val="Normal"/>
    <w:link w:val="En-tteCar"/>
    <w:uiPriority w:val="99"/>
    <w:unhideWhenUsed/>
    <w:rsid w:val="00552C0E"/>
    <w:pPr>
      <w:tabs>
        <w:tab w:val="center" w:pos="4536"/>
        <w:tab w:val="right" w:pos="9072"/>
      </w:tabs>
    </w:pPr>
    <w:rPr>
      <w:rFonts w:asciiTheme="minorHAnsi" w:eastAsiaTheme="minorHAnsi" w:hAnsiTheme="minorHAnsi" w:cstheme="minorBidi"/>
      <w:color w:val="auto"/>
      <w:sz w:val="22"/>
      <w:szCs w:val="22"/>
      <w:lang w:eastAsia="en-US"/>
    </w:rPr>
  </w:style>
  <w:style w:type="character" w:customStyle="1" w:styleId="En-tteCar">
    <w:name w:val="En-tête Car"/>
    <w:basedOn w:val="Policepardfaut"/>
    <w:link w:val="En-tte"/>
    <w:uiPriority w:val="99"/>
    <w:rsid w:val="00552C0E"/>
    <w:rPr>
      <w:rFonts w:asciiTheme="minorHAnsi" w:eastAsiaTheme="minorHAnsi" w:hAnsiTheme="minorHAnsi" w:cstheme="minorBidi"/>
      <w:color w:val="auto"/>
      <w:sz w:val="22"/>
      <w:szCs w:val="22"/>
      <w:lang w:eastAsia="en-US"/>
    </w:rPr>
  </w:style>
  <w:style w:type="paragraph" w:styleId="Pieddepage">
    <w:name w:val="footer"/>
    <w:basedOn w:val="Normal"/>
    <w:link w:val="PieddepageCar"/>
    <w:uiPriority w:val="99"/>
    <w:unhideWhenUsed/>
    <w:rsid w:val="00552C0E"/>
    <w:pPr>
      <w:tabs>
        <w:tab w:val="center" w:pos="4536"/>
        <w:tab w:val="right" w:pos="9072"/>
      </w:tabs>
    </w:pPr>
    <w:rPr>
      <w:rFonts w:asciiTheme="minorHAnsi" w:eastAsiaTheme="minorHAnsi" w:hAnsiTheme="minorHAnsi" w:cstheme="minorBidi"/>
      <w:color w:val="auto"/>
      <w:sz w:val="22"/>
      <w:szCs w:val="22"/>
      <w:lang w:eastAsia="en-US"/>
    </w:rPr>
  </w:style>
  <w:style w:type="character" w:customStyle="1" w:styleId="PieddepageCar">
    <w:name w:val="Pied de page Car"/>
    <w:basedOn w:val="Policepardfaut"/>
    <w:link w:val="Pieddepage"/>
    <w:uiPriority w:val="99"/>
    <w:rsid w:val="00552C0E"/>
    <w:rPr>
      <w:rFonts w:asciiTheme="minorHAnsi" w:eastAsiaTheme="minorHAnsi" w:hAnsiTheme="minorHAnsi" w:cstheme="minorBidi"/>
      <w:color w:val="auto"/>
      <w:sz w:val="22"/>
      <w:szCs w:val="22"/>
      <w:lang w:eastAsia="en-US"/>
    </w:rPr>
  </w:style>
  <w:style w:type="character" w:styleId="Marquedecommentaire">
    <w:name w:val="annotation reference"/>
    <w:basedOn w:val="Policepardfaut"/>
    <w:uiPriority w:val="99"/>
    <w:semiHidden/>
    <w:unhideWhenUsed/>
    <w:rsid w:val="00805A00"/>
    <w:rPr>
      <w:sz w:val="16"/>
      <w:szCs w:val="16"/>
    </w:rPr>
  </w:style>
  <w:style w:type="paragraph" w:styleId="Commentaire">
    <w:name w:val="annotation text"/>
    <w:basedOn w:val="Normal"/>
    <w:link w:val="CommentaireCar"/>
    <w:uiPriority w:val="99"/>
    <w:unhideWhenUsed/>
    <w:rsid w:val="00805A00"/>
  </w:style>
  <w:style w:type="character" w:customStyle="1" w:styleId="CommentaireCar">
    <w:name w:val="Commentaire Car"/>
    <w:basedOn w:val="Policepardfaut"/>
    <w:link w:val="Commentaire"/>
    <w:uiPriority w:val="99"/>
    <w:rsid w:val="00805A00"/>
  </w:style>
  <w:style w:type="paragraph" w:styleId="Objetducommentaire">
    <w:name w:val="annotation subject"/>
    <w:basedOn w:val="Commentaire"/>
    <w:next w:val="Commentaire"/>
    <w:link w:val="ObjetducommentaireCar"/>
    <w:uiPriority w:val="99"/>
    <w:semiHidden/>
    <w:unhideWhenUsed/>
    <w:rsid w:val="00805A00"/>
    <w:rPr>
      <w:b/>
      <w:bCs/>
    </w:rPr>
  </w:style>
  <w:style w:type="character" w:customStyle="1" w:styleId="ObjetducommentaireCar">
    <w:name w:val="Objet du commentaire Car"/>
    <w:basedOn w:val="CommentaireCar"/>
    <w:link w:val="Objetducommentaire"/>
    <w:uiPriority w:val="99"/>
    <w:semiHidden/>
    <w:rsid w:val="00805A00"/>
    <w:rPr>
      <w:b/>
      <w:bCs/>
    </w:rPr>
  </w:style>
  <w:style w:type="character" w:styleId="Mentionnonrsolue">
    <w:name w:val="Unresolved Mention"/>
    <w:basedOn w:val="Policepardfaut"/>
    <w:uiPriority w:val="99"/>
    <w:semiHidden/>
    <w:unhideWhenUsed/>
    <w:rsid w:val="003834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hyperlink" Target="mailto:permisdimaginer@altemed.fr"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mailto:lydia.rodrigues@altemed.fr"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yperlink" Target="mailto:permisdimaginer@altemed.f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ermisdimaginer@altemed.fr"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4.emf"/><Relationship Id="rId19" Type="http://schemas.openxmlformats.org/officeDocument/2006/relationships/hyperlink" Target="mailto:permisdimaginer@altemed.fr"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hyperlink" Target="mailto:mathilde.jego@altemed.fr"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s://permisdimaginer-montpellier.fr/" TargetMode="External"/><Relationship Id="rId2" Type="http://schemas.openxmlformats.org/officeDocument/2006/relationships/image" Target="media/image3.jpeg"/><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hyperlink" Target="https://permisdimaginer-montpellier.fr/"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207</TotalTime>
  <Pages>12</Pages>
  <Words>2541</Words>
  <Characters>13978</Characters>
  <Application>Microsoft Office Word</Application>
  <DocSecurity>0</DocSecurity>
  <Lines>116</Lines>
  <Paragraphs>32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16487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COSSON Stéphanie</cp:lastModifiedBy>
  <cp:revision>9</cp:revision>
  <dcterms:created xsi:type="dcterms:W3CDTF">2026-06-15T14:31:00Z</dcterms:created>
  <dcterms:modified xsi:type="dcterms:W3CDTF">2026-08-26T10:01:00Z</dcterms:modified>
</cp:coreProperties>
</file>